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8F08" w14:textId="77777777" w:rsidR="000D187D" w:rsidRPr="00194BF2" w:rsidRDefault="000D187D" w:rsidP="000D187D">
      <w:r>
        <w:t> </w:t>
      </w:r>
    </w:p>
    <w:p w14:paraId="0D97104F" w14:textId="5B687E95" w:rsidR="000D187D" w:rsidRPr="00194BF2" w:rsidRDefault="000D187D" w:rsidP="000D187D">
      <w:r>
        <w:t> </w:t>
      </w:r>
    </w:p>
    <w:p w14:paraId="77595779" w14:textId="214FBF4C" w:rsidR="000D187D" w:rsidRPr="00194BF2" w:rsidRDefault="000D187D" w:rsidP="000D187D">
      <w:pPr>
        <w:jc w:val="center"/>
      </w:pPr>
      <w:r>
        <w:rPr>
          <w:noProof/>
        </w:rPr>
        <w:drawing>
          <wp:inline distT="0" distB="0" distL="0" distR="0" wp14:anchorId="5D8C48F4" wp14:editId="56A3F1D1">
            <wp:extent cx="4038600" cy="952500"/>
            <wp:effectExtent l="0" t="0" r="0" b="0"/>
            <wp:docPr id="373721002" name="Picture 2" descr="A blue and orang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21002" name="Picture 2" descr="A blue and orange sign with whit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952500"/>
                    </a:xfrm>
                    <a:prstGeom prst="rect">
                      <a:avLst/>
                    </a:prstGeom>
                    <a:noFill/>
                    <a:ln>
                      <a:noFill/>
                    </a:ln>
                  </pic:spPr>
                </pic:pic>
              </a:graphicData>
            </a:graphic>
          </wp:inline>
        </w:drawing>
      </w:r>
    </w:p>
    <w:p w14:paraId="1AD084E7" w14:textId="6F212052" w:rsidR="000D187D" w:rsidRPr="00194BF2" w:rsidRDefault="000D187D" w:rsidP="000D187D">
      <w:pPr>
        <w:jc w:val="center"/>
      </w:pPr>
    </w:p>
    <w:p w14:paraId="7E0377BA" w14:textId="77777777" w:rsidR="0006245B" w:rsidRDefault="0006245B" w:rsidP="18385E08">
      <w:pPr>
        <w:pBdr>
          <w:top w:val="single" w:sz="4" w:space="4" w:color="000000"/>
          <w:left w:val="single" w:sz="4" w:space="4" w:color="000000"/>
          <w:bottom w:val="single" w:sz="4" w:space="4" w:color="000000"/>
          <w:right w:val="single" w:sz="4" w:space="4" w:color="000000"/>
        </w:pBdr>
        <w:spacing w:after="0" w:line="240" w:lineRule="auto"/>
        <w:jc w:val="center"/>
        <w:rPr>
          <w:rFonts w:ascii="Arial" w:hAnsi="Arial" w:cs="Arial"/>
          <w:b/>
          <w:bCs/>
          <w:sz w:val="36"/>
          <w:szCs w:val="36"/>
        </w:rPr>
      </w:pPr>
    </w:p>
    <w:p w14:paraId="531B16DA" w14:textId="5F7A9DC5" w:rsidR="000D574F" w:rsidRPr="004E7402" w:rsidRDefault="00116A2E" w:rsidP="18385E08">
      <w:pPr>
        <w:pBdr>
          <w:top w:val="single" w:sz="4" w:space="4" w:color="000000"/>
          <w:left w:val="single" w:sz="4" w:space="4" w:color="000000"/>
          <w:bottom w:val="single" w:sz="4" w:space="4" w:color="000000"/>
          <w:right w:val="single" w:sz="4" w:space="4" w:color="000000"/>
        </w:pBdr>
        <w:spacing w:after="0" w:line="240" w:lineRule="auto"/>
        <w:jc w:val="center"/>
        <w:rPr>
          <w:rFonts w:ascii="Arial" w:hAnsi="Arial" w:cs="Arial"/>
          <w:b/>
          <w:bCs/>
          <w:sz w:val="36"/>
          <w:szCs w:val="36"/>
        </w:rPr>
      </w:pPr>
      <w:r w:rsidRPr="004E7402">
        <w:rPr>
          <w:rFonts w:ascii="Arial" w:hAnsi="Arial" w:cs="Arial"/>
          <w:b/>
          <w:bCs/>
          <w:sz w:val="36"/>
          <w:szCs w:val="36"/>
        </w:rPr>
        <w:t>Demande d’expression</w:t>
      </w:r>
      <w:r w:rsidR="000D574F" w:rsidRPr="004E7402">
        <w:rPr>
          <w:rFonts w:ascii="Arial" w:hAnsi="Arial" w:cs="Arial"/>
          <w:b/>
          <w:bCs/>
          <w:sz w:val="36"/>
          <w:szCs w:val="36"/>
        </w:rPr>
        <w:t xml:space="preserve"> d’intérêt</w:t>
      </w:r>
    </w:p>
    <w:p w14:paraId="0057E4E8" w14:textId="7332AF2B" w:rsidR="008C5EBD" w:rsidRDefault="008C5EBD" w:rsidP="18385E08">
      <w:pPr>
        <w:pBdr>
          <w:top w:val="single" w:sz="4" w:space="4" w:color="000000"/>
          <w:left w:val="single" w:sz="4" w:space="4" w:color="000000"/>
          <w:bottom w:val="single" w:sz="4" w:space="4" w:color="000000"/>
          <w:right w:val="single" w:sz="4" w:space="4" w:color="000000"/>
        </w:pBdr>
        <w:spacing w:after="0" w:line="240" w:lineRule="auto"/>
        <w:jc w:val="center"/>
        <w:rPr>
          <w:rFonts w:ascii="Arial" w:hAnsi="Arial" w:cs="Arial"/>
          <w:b/>
          <w:bCs/>
          <w:sz w:val="36"/>
          <w:szCs w:val="36"/>
        </w:rPr>
      </w:pPr>
      <w:proofErr w:type="gramStart"/>
      <w:r w:rsidRPr="004E7402">
        <w:rPr>
          <w:rFonts w:ascii="Arial" w:hAnsi="Arial" w:cs="Arial"/>
          <w:b/>
          <w:bCs/>
          <w:sz w:val="36"/>
          <w:szCs w:val="36"/>
        </w:rPr>
        <w:t>pour</w:t>
      </w:r>
      <w:proofErr w:type="gramEnd"/>
      <w:r w:rsidRPr="004E7402">
        <w:rPr>
          <w:rFonts w:ascii="Arial" w:hAnsi="Arial" w:cs="Arial"/>
          <w:b/>
          <w:bCs/>
          <w:sz w:val="36"/>
          <w:szCs w:val="36"/>
        </w:rPr>
        <w:t xml:space="preserve"> des</w:t>
      </w:r>
      <w:r w:rsidR="57949C63" w:rsidRPr="004E7402">
        <w:rPr>
          <w:rFonts w:ascii="Arial" w:hAnsi="Arial" w:cs="Arial"/>
          <w:b/>
          <w:bCs/>
          <w:sz w:val="36"/>
          <w:szCs w:val="36"/>
        </w:rPr>
        <w:t xml:space="preserve"> </w:t>
      </w:r>
      <w:r w:rsidRPr="004E7402">
        <w:rPr>
          <w:rFonts w:ascii="Arial" w:hAnsi="Arial" w:cs="Arial"/>
          <w:b/>
          <w:bCs/>
          <w:sz w:val="36"/>
          <w:szCs w:val="36"/>
        </w:rPr>
        <w:t xml:space="preserve">fournisseurs de services </w:t>
      </w:r>
      <w:r w:rsidR="00116A2E" w:rsidRPr="004E7402">
        <w:rPr>
          <w:rFonts w:ascii="Arial" w:hAnsi="Arial" w:cs="Arial"/>
          <w:b/>
          <w:bCs/>
          <w:sz w:val="36"/>
          <w:szCs w:val="36"/>
        </w:rPr>
        <w:t>relatifs aux</w:t>
      </w:r>
      <w:r w:rsidR="00424D14" w:rsidRPr="004E7402">
        <w:rPr>
          <w:rFonts w:ascii="Arial" w:hAnsi="Arial" w:cs="Arial"/>
          <w:b/>
          <w:bCs/>
          <w:sz w:val="36"/>
          <w:szCs w:val="36"/>
        </w:rPr>
        <w:t xml:space="preserve"> </w:t>
      </w:r>
      <w:r w:rsidRPr="004E7402">
        <w:rPr>
          <w:rFonts w:ascii="Arial" w:hAnsi="Arial" w:cs="Arial"/>
          <w:b/>
          <w:bCs/>
          <w:sz w:val="36"/>
          <w:szCs w:val="36"/>
        </w:rPr>
        <w:t>blessures psychologiques traumatiques</w:t>
      </w:r>
    </w:p>
    <w:p w14:paraId="4F6C753C" w14:textId="77777777" w:rsidR="0006245B" w:rsidRDefault="0006245B" w:rsidP="18385E08">
      <w:pPr>
        <w:pBdr>
          <w:top w:val="single" w:sz="4" w:space="4" w:color="000000"/>
          <w:left w:val="single" w:sz="4" w:space="4" w:color="000000"/>
          <w:bottom w:val="single" w:sz="4" w:space="4" w:color="000000"/>
          <w:right w:val="single" w:sz="4" w:space="4" w:color="000000"/>
        </w:pBdr>
        <w:spacing w:after="0" w:line="240" w:lineRule="auto"/>
        <w:jc w:val="center"/>
        <w:rPr>
          <w:rFonts w:ascii="Arial" w:hAnsi="Arial" w:cs="Arial"/>
          <w:b/>
          <w:bCs/>
          <w:sz w:val="36"/>
          <w:szCs w:val="36"/>
        </w:rPr>
      </w:pPr>
    </w:p>
    <w:p w14:paraId="17958E23" w14:textId="77777777" w:rsidR="0006245B" w:rsidRPr="004E7402" w:rsidRDefault="0006245B" w:rsidP="18385E08">
      <w:pPr>
        <w:pBdr>
          <w:top w:val="single" w:sz="4" w:space="4" w:color="000000"/>
          <w:left w:val="single" w:sz="4" w:space="4" w:color="000000"/>
          <w:bottom w:val="single" w:sz="4" w:space="4" w:color="000000"/>
          <w:right w:val="single" w:sz="4" w:space="4" w:color="000000"/>
        </w:pBdr>
        <w:spacing w:after="0" w:line="240" w:lineRule="auto"/>
        <w:jc w:val="center"/>
        <w:rPr>
          <w:rFonts w:ascii="Arial" w:hAnsi="Arial" w:cs="Arial"/>
          <w:b/>
          <w:bCs/>
          <w:sz w:val="36"/>
          <w:szCs w:val="36"/>
        </w:rPr>
      </w:pPr>
    </w:p>
    <w:p w14:paraId="7C2C0853" w14:textId="77777777" w:rsidR="004A747F" w:rsidRPr="00194BF2" w:rsidRDefault="004A747F" w:rsidP="18385E08">
      <w:pPr>
        <w:jc w:val="center"/>
        <w:rPr>
          <w:b/>
          <w:bCs/>
        </w:rPr>
      </w:pPr>
    </w:p>
    <w:p w14:paraId="2F44F155" w14:textId="77777777" w:rsidR="004A747F" w:rsidRPr="00194BF2" w:rsidRDefault="004A747F" w:rsidP="00B2530E">
      <w:pPr>
        <w:jc w:val="center"/>
        <w:rPr>
          <w:b/>
          <w:bCs/>
        </w:rPr>
      </w:pPr>
    </w:p>
    <w:p w14:paraId="2BA085FE" w14:textId="4BA35698" w:rsidR="000D187D" w:rsidRPr="00194BF2" w:rsidRDefault="007B61E0" w:rsidP="00B2530E">
      <w:pPr>
        <w:jc w:val="center"/>
        <w:rPr>
          <w:rFonts w:ascii="Arial" w:hAnsi="Arial" w:cs="Arial"/>
          <w:b/>
          <w:bCs/>
        </w:rPr>
      </w:pPr>
      <w:r>
        <w:rPr>
          <w:rFonts w:ascii="Arial" w:hAnsi="Arial"/>
          <w:b/>
          <w:bCs/>
        </w:rPr>
        <w:t>Numéro de demande d’expression</w:t>
      </w:r>
      <w:r w:rsidR="000D187D">
        <w:rPr>
          <w:rFonts w:ascii="Arial" w:hAnsi="Arial"/>
          <w:b/>
          <w:bCs/>
        </w:rPr>
        <w:t xml:space="preserve"> d</w:t>
      </w:r>
      <w:r w:rsidR="008B4607">
        <w:rPr>
          <w:rFonts w:ascii="Arial" w:hAnsi="Arial"/>
          <w:b/>
          <w:bCs/>
        </w:rPr>
        <w:t>’</w:t>
      </w:r>
      <w:r w:rsidR="000D187D">
        <w:rPr>
          <w:rFonts w:ascii="Arial" w:hAnsi="Arial"/>
          <w:b/>
          <w:bCs/>
        </w:rPr>
        <w:t>intérêt</w:t>
      </w:r>
      <w:r w:rsidR="004026B5">
        <w:rPr>
          <w:rFonts w:ascii="Arial" w:hAnsi="Arial"/>
          <w:b/>
          <w:bCs/>
        </w:rPr>
        <w:t xml:space="preserve"> </w:t>
      </w:r>
      <w:r w:rsidR="000D187D">
        <w:rPr>
          <w:rFonts w:ascii="Arial" w:hAnsi="Arial"/>
          <w:b/>
          <w:bCs/>
        </w:rPr>
        <w:t xml:space="preserve">: </w:t>
      </w:r>
      <w:r w:rsidR="000506A5">
        <w:rPr>
          <w:rFonts w:ascii="Arial" w:hAnsi="Arial"/>
          <w:b/>
          <w:bCs/>
        </w:rPr>
        <w:t>EOI</w:t>
      </w:r>
      <w:r w:rsidR="000D187D">
        <w:rPr>
          <w:rFonts w:ascii="Arial" w:hAnsi="Arial"/>
          <w:b/>
          <w:bCs/>
        </w:rPr>
        <w:t> 2025-01</w:t>
      </w:r>
    </w:p>
    <w:p w14:paraId="48411C2B" w14:textId="44FFFA5A" w:rsidR="000D187D" w:rsidRPr="00194BF2" w:rsidRDefault="000D187D" w:rsidP="00B2530E">
      <w:pPr>
        <w:jc w:val="center"/>
        <w:rPr>
          <w:rFonts w:ascii="Arial" w:hAnsi="Arial" w:cs="Arial"/>
        </w:rPr>
      </w:pPr>
    </w:p>
    <w:p w14:paraId="7DBA8ACC" w14:textId="20FA35DA" w:rsidR="000D187D" w:rsidRPr="00194BF2" w:rsidRDefault="000D187D" w:rsidP="00B2530E">
      <w:pPr>
        <w:jc w:val="center"/>
      </w:pPr>
      <w:r w:rsidRPr="00212B78">
        <w:rPr>
          <w:rFonts w:ascii="Arial" w:hAnsi="Arial"/>
          <w:b/>
          <w:bCs/>
        </w:rPr>
        <w:t>Date limite de soumission :</w:t>
      </w:r>
      <w:r w:rsidR="00DD7ECC" w:rsidRPr="00212B78">
        <w:rPr>
          <w:rFonts w:ascii="Arial" w:hAnsi="Arial"/>
        </w:rPr>
        <w:t xml:space="preserve"> </w:t>
      </w:r>
      <w:r w:rsidR="00212B78" w:rsidRPr="00212B78">
        <w:rPr>
          <w:rFonts w:ascii="Arial" w:hAnsi="Arial"/>
        </w:rPr>
        <w:t>le</w:t>
      </w:r>
      <w:r w:rsidR="00212B78">
        <w:rPr>
          <w:rFonts w:ascii="Arial" w:hAnsi="Arial"/>
        </w:rPr>
        <w:t xml:space="preserve"> 31 </w:t>
      </w:r>
      <w:proofErr w:type="spellStart"/>
      <w:r w:rsidR="00212B78">
        <w:rPr>
          <w:rFonts w:ascii="Arial" w:hAnsi="Arial"/>
        </w:rPr>
        <w:t>decembre</w:t>
      </w:r>
      <w:proofErr w:type="spellEnd"/>
      <w:r w:rsidR="00212B78">
        <w:rPr>
          <w:rFonts w:ascii="Arial" w:hAnsi="Arial"/>
        </w:rPr>
        <w:t xml:space="preserve"> 2025</w:t>
      </w:r>
      <w:r>
        <w:rPr>
          <w:rFonts w:ascii="Arial" w:hAnsi="Arial"/>
        </w:rPr>
        <w:br/>
      </w:r>
      <w:r>
        <w:br/>
      </w:r>
    </w:p>
    <w:p w14:paraId="61022705" w14:textId="77777777" w:rsidR="000D187D" w:rsidRPr="00194BF2" w:rsidRDefault="000D187D">
      <w:r>
        <w:br w:type="page"/>
      </w:r>
    </w:p>
    <w:p w14:paraId="7550BAA2" w14:textId="47DEEB18" w:rsidR="000D187D" w:rsidRPr="00194BF2" w:rsidRDefault="000D187D" w:rsidP="000D187D">
      <w:pPr>
        <w:jc w:val="center"/>
        <w:rPr>
          <w:b/>
          <w:bCs/>
        </w:rPr>
      </w:pPr>
      <w:r>
        <w:rPr>
          <w:b/>
          <w:bCs/>
        </w:rPr>
        <w:lastRenderedPageBreak/>
        <w:t>Appel de déclaration d</w:t>
      </w:r>
      <w:r w:rsidR="008B4607">
        <w:rPr>
          <w:b/>
          <w:bCs/>
        </w:rPr>
        <w:t>’</w:t>
      </w:r>
      <w:r>
        <w:rPr>
          <w:b/>
          <w:bCs/>
        </w:rPr>
        <w:t xml:space="preserve">intérêt </w:t>
      </w:r>
    </w:p>
    <w:p w14:paraId="445D7C41" w14:textId="00E84A06" w:rsidR="000D187D" w:rsidRPr="00194BF2" w:rsidRDefault="000D187D" w:rsidP="000D187D">
      <w:pPr>
        <w:rPr>
          <w:b/>
          <w:bCs/>
        </w:rPr>
      </w:pPr>
      <w:r>
        <w:rPr>
          <w:b/>
          <w:bCs/>
        </w:rPr>
        <w:t>Introduction </w:t>
      </w:r>
    </w:p>
    <w:p w14:paraId="16EE250C" w14:textId="135AEED8" w:rsidR="000D187D" w:rsidRPr="00194BF2" w:rsidRDefault="000D187D" w:rsidP="000D187D">
      <w:r>
        <w:t xml:space="preserve">Travail sécuritaire NB invite les fournisseurs de services de santé mentale à manifester leur intérêt à devenir des fournisseurs privilégiés pour un nouveau programme spécialisé conçu pour soutenir les travailleurs touchés par des </w:t>
      </w:r>
      <w:r w:rsidR="006808D6">
        <w:t>blessures</w:t>
      </w:r>
      <w:r>
        <w:t xml:space="preserve"> psychologiques </w:t>
      </w:r>
      <w:r w:rsidR="006808D6">
        <w:t xml:space="preserve">traumatiques </w:t>
      </w:r>
      <w:r>
        <w:t>au Nouveau-Brunswick.</w:t>
      </w:r>
    </w:p>
    <w:p w14:paraId="40261845" w14:textId="69C46CA7" w:rsidR="000D187D" w:rsidRPr="00194BF2" w:rsidRDefault="00676A92" w:rsidP="000D187D">
      <w:r>
        <w:t>Il est essentiel que les travailleurs blessés reçoivent des soins de santé mentale en temps opportun et de haute qualité qui intègrent des interventions axées sur les traumatismes et fondées sur des données probantes pour soutenir leur rétablissement et favoriser leur réintégration réussie au travail et à la vie quotidienne. Cet engagement est au cœur de l</w:t>
      </w:r>
      <w:r w:rsidR="008B4607">
        <w:t>’</w:t>
      </w:r>
      <w:r>
        <w:t>approche de Travail sécuritaire NB en matière de gestion des blessures psychologiques traumatiques.</w:t>
      </w:r>
    </w:p>
    <w:p w14:paraId="0E5DA066" w14:textId="48E949F7" w:rsidR="00676A92" w:rsidRPr="00194BF2" w:rsidRDefault="00676A92" w:rsidP="00676A92">
      <w:r>
        <w:t xml:space="preserve">Travail sécuritaire NB </w:t>
      </w:r>
      <w:r w:rsidR="00C47293">
        <w:t>cherche</w:t>
      </w:r>
      <w:r>
        <w:t xml:space="preserve"> actuellement </w:t>
      </w:r>
      <w:r w:rsidR="00C47293">
        <w:t>des</w:t>
      </w:r>
      <w:r>
        <w:rPr>
          <w:b/>
          <w:bCs/>
        </w:rPr>
        <w:t xml:space="preserve"> psychologues</w:t>
      </w:r>
      <w:r>
        <w:t>, de</w:t>
      </w:r>
      <w:r w:rsidR="00C47293">
        <w:t>s</w:t>
      </w:r>
      <w:r>
        <w:rPr>
          <w:b/>
          <w:bCs/>
        </w:rPr>
        <w:t xml:space="preserve"> professionnels ayant une maîtrise en travail social </w:t>
      </w:r>
      <w:r>
        <w:t>et de</w:t>
      </w:r>
      <w:r w:rsidR="00C47293">
        <w:t>s</w:t>
      </w:r>
      <w:r>
        <w:rPr>
          <w:b/>
          <w:bCs/>
        </w:rPr>
        <w:t xml:space="preserve"> conseillers thérapeutes agréés </w:t>
      </w:r>
      <w:r>
        <w:t xml:space="preserve">ayant une expertise démontrée en thérapie axée sur les traumatismes et </w:t>
      </w:r>
      <w:r w:rsidR="000A7233">
        <w:t>en</w:t>
      </w:r>
      <w:r>
        <w:t xml:space="preserve"> traitement des blessures psychologiques traumatiques pour se joindre à notre réseau spécialisé de fournisseurs dévoués.</w:t>
      </w:r>
    </w:p>
    <w:p w14:paraId="0733612C" w14:textId="0B4714F8" w:rsidR="006D6141" w:rsidRPr="00194BF2" w:rsidRDefault="006D6141" w:rsidP="006D6141">
      <w:r>
        <w:rPr>
          <w:b/>
          <w:bCs/>
        </w:rPr>
        <w:t>Profil de fournisseur privilégié : Expertise en thérapie axée sur les traumatismes</w:t>
      </w:r>
    </w:p>
    <w:p w14:paraId="59238A2F" w14:textId="0FFE9FC2" w:rsidR="006D6141" w:rsidRPr="00194BF2" w:rsidRDefault="006D6141" w:rsidP="006D6141">
      <w:r>
        <w:t>La prestation d</w:t>
      </w:r>
      <w:r w:rsidR="008B4607">
        <w:t>’</w:t>
      </w:r>
      <w:r>
        <w:t xml:space="preserve">une thérapie axée sur les traumatismes en tant que fournisseur privilégié dans le cadre du programme spécialisé en blessures psychologiques traumatiques de Travail sécuritaire NB </w:t>
      </w:r>
      <w:r w:rsidR="000A7233">
        <w:t>exige</w:t>
      </w:r>
      <w:r>
        <w:t xml:space="preserve"> des connaissances cliniques avancées et une compréhension approfondie de la nature unique des traumatismes. Par conséquent, les professionnels de la santé mentale qui ont un intérêt doivent démontrer les compétences suivantes :</w:t>
      </w:r>
    </w:p>
    <w:p w14:paraId="43790591" w14:textId="4AF268FB" w:rsidR="006D6141" w:rsidRPr="00194BF2" w:rsidRDefault="006D6141" w:rsidP="006D6141">
      <w:pPr>
        <w:numPr>
          <w:ilvl w:val="0"/>
          <w:numId w:val="16"/>
        </w:numPr>
      </w:pPr>
      <w:r w:rsidRPr="18385E08">
        <w:rPr>
          <w:b/>
          <w:bCs/>
        </w:rPr>
        <w:t>Compréhension globale des traumatismes</w:t>
      </w:r>
      <w:r w:rsidR="1058761F" w:rsidRPr="18385E08">
        <w:rPr>
          <w:b/>
          <w:bCs/>
        </w:rPr>
        <w:t xml:space="preserve"> </w:t>
      </w:r>
      <w:r>
        <w:t>Expertise dans la complexité des traumatismes, y compris les divers facteurs qui façonnent les expériences, les réponses et les voies de rétablissement de chacun.</w:t>
      </w:r>
    </w:p>
    <w:p w14:paraId="14D75303" w14:textId="2FC3DB97" w:rsidR="006D6141" w:rsidRPr="00194BF2" w:rsidRDefault="006D6141" w:rsidP="006D6141">
      <w:pPr>
        <w:numPr>
          <w:ilvl w:val="0"/>
          <w:numId w:val="16"/>
        </w:numPr>
      </w:pPr>
      <w:r w:rsidRPr="18385E08">
        <w:rPr>
          <w:b/>
          <w:bCs/>
        </w:rPr>
        <w:t>Connaissance d</w:t>
      </w:r>
      <w:r w:rsidR="0085782B" w:rsidRPr="18385E08">
        <w:rPr>
          <w:b/>
          <w:bCs/>
        </w:rPr>
        <w:t>’</w:t>
      </w:r>
      <w:r w:rsidRPr="18385E08">
        <w:rPr>
          <w:b/>
          <w:bCs/>
        </w:rPr>
        <w:t>expériences traumatisantes et de leurs répercussion</w:t>
      </w:r>
      <w:r w:rsidR="0EAA50FA" w:rsidRPr="18385E08">
        <w:rPr>
          <w:b/>
          <w:bCs/>
        </w:rPr>
        <w:t xml:space="preserve"> c</w:t>
      </w:r>
      <w:r>
        <w:t xml:space="preserve">onnaissance des diverses formes de traumatismes et de leurs effets psychologiques, comportementaux, émotionnels et physiques </w:t>
      </w:r>
      <w:r w:rsidR="0085782B">
        <w:t>possibles</w:t>
      </w:r>
      <w:r>
        <w:t xml:space="preserve"> sur les personnes.</w:t>
      </w:r>
    </w:p>
    <w:p w14:paraId="23984A92" w14:textId="4DBBBF11" w:rsidR="006D6141" w:rsidRPr="00194BF2" w:rsidRDefault="006D6141" w:rsidP="006D6141">
      <w:pPr>
        <w:numPr>
          <w:ilvl w:val="0"/>
          <w:numId w:val="16"/>
        </w:numPr>
      </w:pPr>
      <w:r w:rsidRPr="18385E08">
        <w:rPr>
          <w:b/>
          <w:bCs/>
        </w:rPr>
        <w:t>Évaluation clinique et compétence en traitement</w:t>
      </w:r>
      <w:r w:rsidR="3E72AD4C" w:rsidRPr="18385E08">
        <w:rPr>
          <w:b/>
          <w:bCs/>
        </w:rPr>
        <w:t xml:space="preserve"> </w:t>
      </w:r>
      <w:r>
        <w:t>Compétence dans l</w:t>
      </w:r>
      <w:r w:rsidR="008B4607">
        <w:t>’</w:t>
      </w:r>
      <w:r>
        <w:t>utilisation d</w:t>
      </w:r>
      <w:r w:rsidR="008B4607">
        <w:t>’</w:t>
      </w:r>
      <w:r>
        <w:t>une gamme d</w:t>
      </w:r>
      <w:r w:rsidR="008B4607">
        <w:t>’</w:t>
      </w:r>
      <w:r>
        <w:t>outils d</w:t>
      </w:r>
      <w:r w:rsidR="008B4607">
        <w:t>’</w:t>
      </w:r>
      <w:r>
        <w:t xml:space="preserve">évaluation validés, de mesures de résultats et de protocoles de traitement fondés sur des données probantes se rapportant aux </w:t>
      </w:r>
      <w:r w:rsidR="00C27585">
        <w:t>blessures psychologiques traumatiques</w:t>
      </w:r>
      <w:r>
        <w:t>.</w:t>
      </w:r>
    </w:p>
    <w:p w14:paraId="24718A86" w14:textId="42C28537" w:rsidR="006D6141" w:rsidRPr="00194BF2" w:rsidRDefault="006D6141" w:rsidP="006D6141">
      <w:pPr>
        <w:numPr>
          <w:ilvl w:val="0"/>
          <w:numId w:val="16"/>
        </w:numPr>
      </w:pPr>
      <w:r w:rsidRPr="18385E08">
        <w:rPr>
          <w:b/>
          <w:bCs/>
        </w:rPr>
        <w:t xml:space="preserve">Intégration de thérapies </w:t>
      </w:r>
      <w:r w:rsidR="00C27585" w:rsidRPr="18385E08">
        <w:rPr>
          <w:b/>
          <w:bCs/>
        </w:rPr>
        <w:t>propres</w:t>
      </w:r>
      <w:r w:rsidRPr="18385E08">
        <w:rPr>
          <w:b/>
          <w:bCs/>
        </w:rPr>
        <w:t xml:space="preserve"> aux traumatismes</w:t>
      </w:r>
      <w:r w:rsidR="24A11E07" w:rsidRPr="18385E08">
        <w:rPr>
          <w:b/>
          <w:bCs/>
        </w:rPr>
        <w:t xml:space="preserve"> </w:t>
      </w:r>
      <w:r>
        <w:t xml:space="preserve">Expérience </w:t>
      </w:r>
      <w:r w:rsidR="0085782B">
        <w:t>en</w:t>
      </w:r>
      <w:r>
        <w:t xml:space="preserve"> prestation d</w:t>
      </w:r>
      <w:r w:rsidR="008B4607">
        <w:t>’</w:t>
      </w:r>
      <w:r>
        <w:t xml:space="preserve">interventions fondées sur la recherche et </w:t>
      </w:r>
      <w:r w:rsidR="004B20E3">
        <w:t>propres</w:t>
      </w:r>
      <w:r>
        <w:t xml:space="preserve"> aux traumatismes, </w:t>
      </w:r>
      <w:r w:rsidR="0085782B">
        <w:t>en plus d’un</w:t>
      </w:r>
      <w:r>
        <w:t xml:space="preserve"> engagement à l</w:t>
      </w:r>
      <w:r w:rsidR="008B4607">
        <w:t>’</w:t>
      </w:r>
      <w:r>
        <w:t xml:space="preserve">égard de </w:t>
      </w:r>
      <w:r w:rsidR="0085782B">
        <w:t>la formation</w:t>
      </w:r>
      <w:r>
        <w:t xml:space="preserve"> continu</w:t>
      </w:r>
      <w:r w:rsidR="0085782B">
        <w:t>e</w:t>
      </w:r>
      <w:r>
        <w:t xml:space="preserve"> et </w:t>
      </w:r>
      <w:r w:rsidR="00BE7A8C">
        <w:t xml:space="preserve">de </w:t>
      </w:r>
      <w:r>
        <w:t>l</w:t>
      </w:r>
      <w:r w:rsidR="008B4607">
        <w:t>’</w:t>
      </w:r>
      <w:r>
        <w:t>intégration des meilleures pratiques en évolution dans le travail clinique.</w:t>
      </w:r>
    </w:p>
    <w:p w14:paraId="32DBF519" w14:textId="4B8751ED" w:rsidR="006D6141" w:rsidRPr="00194BF2" w:rsidRDefault="006D6141" w:rsidP="00ED2CB4">
      <w:pPr>
        <w:numPr>
          <w:ilvl w:val="0"/>
          <w:numId w:val="16"/>
        </w:numPr>
      </w:pPr>
      <w:r w:rsidRPr="18385E08">
        <w:rPr>
          <w:b/>
          <w:bCs/>
        </w:rPr>
        <w:t xml:space="preserve">Respect des meilleures pratiques et des normes </w:t>
      </w:r>
      <w:r w:rsidR="00BE7A8C" w:rsidRPr="18385E08">
        <w:rPr>
          <w:b/>
          <w:bCs/>
        </w:rPr>
        <w:t>de déontologie</w:t>
      </w:r>
      <w:r w:rsidR="101BCAC6" w:rsidRPr="18385E08">
        <w:rPr>
          <w:b/>
          <w:bCs/>
        </w:rPr>
        <w:t xml:space="preserve"> </w:t>
      </w:r>
      <w:r>
        <w:t>Engagement ferme à maintenir l</w:t>
      </w:r>
      <w:r w:rsidR="008B4607">
        <w:t>’</w:t>
      </w:r>
      <w:r>
        <w:t xml:space="preserve">excellence clinique en respectant les lignes directrices, normes </w:t>
      </w:r>
      <w:r w:rsidR="00BE7A8C">
        <w:t>de déontologie</w:t>
      </w:r>
      <w:r>
        <w:t xml:space="preserve"> et </w:t>
      </w:r>
      <w:r w:rsidR="00BE7A8C">
        <w:t xml:space="preserve">les </w:t>
      </w:r>
      <w:r w:rsidR="001F1C3B">
        <w:t xml:space="preserve">meilleures </w:t>
      </w:r>
      <w:r>
        <w:t>pratiques professionnelles reconnues en matière de traitement des traumatismes.</w:t>
      </w:r>
    </w:p>
    <w:p w14:paraId="7FA1648A" w14:textId="02790456" w:rsidR="006D6141" w:rsidRPr="00194BF2" w:rsidRDefault="006D6141" w:rsidP="006D6141">
      <w:r>
        <w:rPr>
          <w:b/>
          <w:bCs/>
        </w:rPr>
        <w:lastRenderedPageBreak/>
        <w:t xml:space="preserve">En tant que membre précieux de notre réseau de fournisseurs privilégiés de services pour les </w:t>
      </w:r>
      <w:r w:rsidR="00BE7A8C">
        <w:rPr>
          <w:b/>
          <w:bCs/>
        </w:rPr>
        <w:t>blessures</w:t>
      </w:r>
      <w:r>
        <w:rPr>
          <w:b/>
          <w:bCs/>
        </w:rPr>
        <w:t xml:space="preserve"> psychologiques</w:t>
      </w:r>
      <w:r w:rsidR="00BE7A8C">
        <w:rPr>
          <w:b/>
          <w:bCs/>
        </w:rPr>
        <w:t xml:space="preserve"> traumatiques</w:t>
      </w:r>
      <w:r>
        <w:rPr>
          <w:b/>
          <w:bCs/>
        </w:rPr>
        <w:t>, vous :</w:t>
      </w:r>
    </w:p>
    <w:p w14:paraId="6D9AF4D9" w14:textId="24C321D1" w:rsidR="006D6141" w:rsidRPr="00194BF2" w:rsidRDefault="00985ACF" w:rsidP="006D6141">
      <w:pPr>
        <w:numPr>
          <w:ilvl w:val="0"/>
          <w:numId w:val="17"/>
        </w:numPr>
      </w:pPr>
      <w:proofErr w:type="gramStart"/>
      <w:r>
        <w:t>dispenserez</w:t>
      </w:r>
      <w:proofErr w:type="gramEnd"/>
      <w:r w:rsidR="006D6141">
        <w:t xml:space="preserve"> des soins de santé mentale de haute qualité à l</w:t>
      </w:r>
      <w:r w:rsidR="008B4607">
        <w:t>’</w:t>
      </w:r>
      <w:r w:rsidR="006D6141">
        <w:t>aide de traitements validés sur le plan clinique et tenant compte des traumatismes;</w:t>
      </w:r>
    </w:p>
    <w:p w14:paraId="6CB011CE" w14:textId="77777777" w:rsidR="006D6141" w:rsidRPr="00194BF2" w:rsidRDefault="006D6141" w:rsidP="006D6141">
      <w:pPr>
        <w:numPr>
          <w:ilvl w:val="0"/>
          <w:numId w:val="17"/>
        </w:numPr>
      </w:pPr>
      <w:proofErr w:type="gramStart"/>
      <w:r>
        <w:t>collaborerez</w:t>
      </w:r>
      <w:proofErr w:type="gramEnd"/>
      <w:r>
        <w:t xml:space="preserve"> étroitement avec Travail sécuritaire NB pour soutenir le rétablissement, la réadaptation et le retour au travail des travailleurs blessés;</w:t>
      </w:r>
    </w:p>
    <w:p w14:paraId="39A7F81C" w14:textId="00A02EFA" w:rsidR="006D6141" w:rsidRPr="00194BF2" w:rsidRDefault="006D6141" w:rsidP="006D6141">
      <w:pPr>
        <w:numPr>
          <w:ilvl w:val="0"/>
          <w:numId w:val="17"/>
        </w:numPr>
      </w:pPr>
      <w:proofErr w:type="gramStart"/>
      <w:r>
        <w:t>ferez</w:t>
      </w:r>
      <w:proofErr w:type="gramEnd"/>
      <w:r>
        <w:t xml:space="preserve"> partie d</w:t>
      </w:r>
      <w:r w:rsidR="008B4607">
        <w:t>’</w:t>
      </w:r>
      <w:r>
        <w:t>une approche d</w:t>
      </w:r>
      <w:r w:rsidR="008B4607">
        <w:t>’</w:t>
      </w:r>
      <w:r>
        <w:t xml:space="preserve">équipe </w:t>
      </w:r>
      <w:r w:rsidR="00985ACF">
        <w:t>unie</w:t>
      </w:r>
      <w:r>
        <w:t xml:space="preserve"> et collaborative en matière de soins, en assurant une communication améliorée et en participant à des </w:t>
      </w:r>
      <w:r w:rsidR="00985ACF">
        <w:t>buts</w:t>
      </w:r>
      <w:r>
        <w:t xml:space="preserve"> communs;</w:t>
      </w:r>
    </w:p>
    <w:p w14:paraId="7BE60FC7" w14:textId="2EFC5F36" w:rsidR="006D6141" w:rsidRPr="00194BF2" w:rsidRDefault="006D6141" w:rsidP="006D6141">
      <w:pPr>
        <w:numPr>
          <w:ilvl w:val="0"/>
          <w:numId w:val="17"/>
        </w:numPr>
      </w:pPr>
      <w:proofErr w:type="gramStart"/>
      <w:r>
        <w:t>aurez</w:t>
      </w:r>
      <w:proofErr w:type="gramEnd"/>
      <w:r>
        <w:t xml:space="preserve"> accès à des possibilités de formation continue et de perfectionnement professionnel adaptées à la pratique </w:t>
      </w:r>
      <w:r w:rsidR="006A0B88">
        <w:t>propre</w:t>
      </w:r>
      <w:r>
        <w:t xml:space="preserve"> aux traumatismes;</w:t>
      </w:r>
    </w:p>
    <w:p w14:paraId="43F83BAE" w14:textId="4168F5FB" w:rsidR="006D6141" w:rsidRDefault="006A0B88" w:rsidP="006D6141">
      <w:pPr>
        <w:numPr>
          <w:ilvl w:val="0"/>
          <w:numId w:val="17"/>
        </w:numPr>
      </w:pPr>
      <w:proofErr w:type="gramStart"/>
      <w:r>
        <w:t>profiterez</w:t>
      </w:r>
      <w:proofErr w:type="gramEnd"/>
      <w:r w:rsidR="006D6141">
        <w:t xml:space="preserve"> d</w:t>
      </w:r>
      <w:r w:rsidR="008B4607">
        <w:t>’</w:t>
      </w:r>
      <w:r w:rsidR="006D6141">
        <w:t>un soutien administratif et en consultation clinique dédié pour vous aider à vous concentrer sur la prestation de soins efficaces;</w:t>
      </w:r>
    </w:p>
    <w:p w14:paraId="4B193610" w14:textId="7A5CA005" w:rsidR="00A14284" w:rsidRPr="00194BF2" w:rsidRDefault="00A14284" w:rsidP="006D6141">
      <w:pPr>
        <w:numPr>
          <w:ilvl w:val="0"/>
          <w:numId w:val="17"/>
        </w:numPr>
      </w:pPr>
      <w:proofErr w:type="gramStart"/>
      <w:r>
        <w:t>contribuerez</w:t>
      </w:r>
      <w:proofErr w:type="gramEnd"/>
      <w:r>
        <w:t xml:space="preserve"> à apporter un changement positif dans la vie des </w:t>
      </w:r>
      <w:r w:rsidR="000D0C2C">
        <w:t>N</w:t>
      </w:r>
      <w:r w:rsidR="00764A53">
        <w:t>éo-B</w:t>
      </w:r>
      <w:r>
        <w:t>runswickois en faisant partie d’une équipe professionnelle compatissante axée sur le rétablissement et la réintégration.</w:t>
      </w:r>
    </w:p>
    <w:p w14:paraId="4BB31D2B" w14:textId="6E849486" w:rsidR="00990363" w:rsidRPr="00194BF2" w:rsidRDefault="000D187D" w:rsidP="000D187D">
      <w:r>
        <w:t>Consultez l</w:t>
      </w:r>
      <w:r w:rsidR="008B4607">
        <w:t>’</w:t>
      </w:r>
      <w:r w:rsidR="001F1C3B">
        <w:rPr>
          <w:b/>
          <w:bCs/>
        </w:rPr>
        <w:t>a</w:t>
      </w:r>
      <w:r>
        <w:rPr>
          <w:b/>
          <w:bCs/>
        </w:rPr>
        <w:t>nnexe A – Énoncé des travaux</w:t>
      </w:r>
      <w:r>
        <w:t xml:space="preserve"> ci-joint</w:t>
      </w:r>
      <w:r w:rsidR="003C5F9E">
        <w:t>e</w:t>
      </w:r>
      <w:r>
        <w:t xml:space="preserve">, qui </w:t>
      </w:r>
      <w:r w:rsidR="00B52282">
        <w:t>donne</w:t>
      </w:r>
      <w:r>
        <w:t xml:space="preserve"> une description détaillée du programme.</w:t>
      </w:r>
    </w:p>
    <w:p w14:paraId="1D84B2AE" w14:textId="42F5A2F6" w:rsidR="00F15CD5" w:rsidRPr="00194BF2" w:rsidRDefault="00F15CD5" w:rsidP="00973BF3">
      <w:pPr>
        <w:rPr>
          <w:b/>
          <w:bCs/>
          <w:color w:val="212121"/>
        </w:rPr>
      </w:pPr>
      <w:r>
        <w:rPr>
          <w:b/>
          <w:bCs/>
          <w:color w:val="212121"/>
        </w:rPr>
        <w:t xml:space="preserve">Pour </w:t>
      </w:r>
      <w:r w:rsidR="00F5277A">
        <w:rPr>
          <w:b/>
          <w:bCs/>
          <w:color w:val="212121"/>
        </w:rPr>
        <w:t xml:space="preserve">présenter </w:t>
      </w:r>
      <w:r>
        <w:rPr>
          <w:b/>
          <w:bCs/>
          <w:color w:val="212121"/>
        </w:rPr>
        <w:t>votre demande, vous devez remplir le formulaire à cet effet</w:t>
      </w:r>
      <w:r w:rsidR="00B52282">
        <w:rPr>
          <w:b/>
          <w:bCs/>
          <w:color w:val="212121"/>
        </w:rPr>
        <w:t> :</w:t>
      </w:r>
      <w:r>
        <w:rPr>
          <w:b/>
          <w:bCs/>
          <w:color w:val="212121"/>
        </w:rPr>
        <w:t xml:space="preserve"> </w:t>
      </w:r>
    </w:p>
    <w:p w14:paraId="492B6270" w14:textId="5BF8FC59" w:rsidR="004E0A17" w:rsidRDefault="0041763B" w:rsidP="000D187D">
      <w:hyperlink r:id="rId11" w:history="1">
        <w:r w:rsidRPr="007D11BE">
          <w:rPr>
            <w:rStyle w:val="Hyperlink"/>
          </w:rPr>
          <w:t>https://forms.office.com/Pages/ResponsePage.aspx?id=X0fl8Ixyr06y77QzObIXDouGrKkiyRtKjIaAE9-fVLBUM0E3VzJFODlDNDZKOEhFNVMzWlpVNlM0NS4u</w:t>
        </w:r>
      </w:hyperlink>
    </w:p>
    <w:p w14:paraId="134C365D" w14:textId="77777777" w:rsidR="0041763B" w:rsidRPr="00194BF2" w:rsidRDefault="0041763B" w:rsidP="000D187D"/>
    <w:p w14:paraId="2F4F1C04" w14:textId="052CC6B4" w:rsidR="004E0A17" w:rsidRPr="00194BF2" w:rsidRDefault="004E0A17" w:rsidP="000D187D">
      <w:r>
        <w:t>Si vous avez des questions, veuillez communiquer avec :</w:t>
      </w:r>
    </w:p>
    <w:p w14:paraId="3C759502" w14:textId="33BF4DD1" w:rsidR="000D187D" w:rsidRPr="00194BF2" w:rsidRDefault="00F15CD5" w:rsidP="000D187D">
      <w:r>
        <w:t>Michael Bewsher – Partenaire d</w:t>
      </w:r>
      <w:r w:rsidR="008B4607">
        <w:t>’</w:t>
      </w:r>
      <w:r>
        <w:t>affaires en santé mentale</w:t>
      </w:r>
    </w:p>
    <w:p w14:paraId="040B4595" w14:textId="0A220227" w:rsidR="00B35EC3" w:rsidRPr="00194BF2" w:rsidRDefault="001B6E81" w:rsidP="000D187D">
      <w:r>
        <w:t xml:space="preserve">Courriel : </w:t>
      </w:r>
      <w:hyperlink r:id="rId12" w:history="1">
        <w:r>
          <w:rPr>
            <w:rStyle w:val="Hyperlink"/>
          </w:rPr>
          <w:t>michael.bewsher@ws-ts.nb.ca</w:t>
        </w:r>
      </w:hyperlink>
    </w:p>
    <w:p w14:paraId="2D521795" w14:textId="77777777" w:rsidR="00DD7ECC" w:rsidRDefault="00DD7ECC">
      <w:r>
        <w:br w:type="page"/>
      </w:r>
    </w:p>
    <w:p w14:paraId="7F45A78A" w14:textId="169D5853" w:rsidR="000D187D" w:rsidRPr="00194BF2" w:rsidRDefault="000D187D" w:rsidP="00DD7ECC">
      <w:pPr>
        <w:jc w:val="center"/>
        <w:rPr>
          <w:b/>
          <w:bCs/>
        </w:rPr>
      </w:pPr>
      <w:r>
        <w:rPr>
          <w:b/>
          <w:bCs/>
        </w:rPr>
        <w:t>Annexe A</w:t>
      </w:r>
    </w:p>
    <w:p w14:paraId="4A83F4AC" w14:textId="77777777" w:rsidR="00367167" w:rsidRPr="0009530F" w:rsidRDefault="00367167" w:rsidP="00367167">
      <w:pPr>
        <w:spacing w:line="240" w:lineRule="auto"/>
        <w:jc w:val="center"/>
        <w:rPr>
          <w:rFonts w:ascii="Arial" w:eastAsia="Arial" w:hAnsi="Arial" w:cs="Arial"/>
        </w:rPr>
      </w:pPr>
    </w:p>
    <w:p w14:paraId="434E52C9" w14:textId="77777777" w:rsidR="00367167" w:rsidRPr="0009530F" w:rsidRDefault="00367167" w:rsidP="00367167">
      <w:pPr>
        <w:spacing w:line="240" w:lineRule="auto"/>
        <w:jc w:val="center"/>
        <w:rPr>
          <w:rFonts w:ascii="Arial" w:eastAsia="Arial" w:hAnsi="Arial" w:cs="Arial"/>
        </w:rPr>
      </w:pPr>
    </w:p>
    <w:p w14:paraId="2ECABCDE" w14:textId="77777777" w:rsidR="00367167" w:rsidRPr="0009530F" w:rsidRDefault="00367167" w:rsidP="00367167">
      <w:pPr>
        <w:spacing w:line="240" w:lineRule="auto"/>
        <w:jc w:val="center"/>
        <w:rPr>
          <w:rFonts w:ascii="Arial" w:eastAsia="Arial" w:hAnsi="Arial" w:cs="Arial"/>
        </w:rPr>
      </w:pPr>
      <w:r w:rsidRPr="0009530F">
        <w:rPr>
          <w:noProof/>
        </w:rPr>
        <w:drawing>
          <wp:inline distT="0" distB="0" distL="0" distR="0" wp14:anchorId="43A4227A" wp14:editId="0ACB84EE">
            <wp:extent cx="5884374" cy="1397203"/>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884374" cy="1397203"/>
                    </a:xfrm>
                    <a:prstGeom prst="rect">
                      <a:avLst/>
                    </a:prstGeom>
                  </pic:spPr>
                </pic:pic>
              </a:graphicData>
            </a:graphic>
          </wp:inline>
        </w:drawing>
      </w:r>
    </w:p>
    <w:p w14:paraId="32BC4DF1" w14:textId="77777777" w:rsidR="00367167" w:rsidRPr="0009530F" w:rsidRDefault="00367167" w:rsidP="00367167">
      <w:pPr>
        <w:spacing w:line="240" w:lineRule="auto"/>
        <w:rPr>
          <w:rFonts w:ascii="Arial" w:eastAsia="Arial" w:hAnsi="Arial" w:cs="Arial"/>
        </w:rPr>
      </w:pPr>
    </w:p>
    <w:p w14:paraId="7D06E05A" w14:textId="77777777" w:rsidR="00367167" w:rsidRPr="0009530F" w:rsidRDefault="00367167" w:rsidP="00367167">
      <w:pPr>
        <w:spacing w:line="240" w:lineRule="auto"/>
        <w:jc w:val="center"/>
        <w:rPr>
          <w:rFonts w:ascii="Arial" w:eastAsia="Arial" w:hAnsi="Arial" w:cs="Arial"/>
        </w:rPr>
      </w:pPr>
    </w:p>
    <w:p w14:paraId="0BD9D9AE" w14:textId="77777777" w:rsidR="00367167" w:rsidRPr="0009530F" w:rsidRDefault="00367167" w:rsidP="00367167">
      <w:pPr>
        <w:spacing w:line="240" w:lineRule="auto"/>
        <w:rPr>
          <w:rFonts w:ascii="Arial" w:eastAsia="Arial" w:hAnsi="Arial" w:cs="Arial"/>
        </w:rPr>
      </w:pPr>
    </w:p>
    <w:p w14:paraId="3F809ACA" w14:textId="77777777" w:rsidR="00367167" w:rsidRPr="0009530F" w:rsidRDefault="00367167" w:rsidP="00367167">
      <w:pPr>
        <w:spacing w:line="240" w:lineRule="auto"/>
        <w:rPr>
          <w:rFonts w:ascii="Arial" w:eastAsia="Arial" w:hAnsi="Arial" w:cs="Arial"/>
        </w:rPr>
      </w:pPr>
    </w:p>
    <w:p w14:paraId="43BF0229" w14:textId="77777777" w:rsidR="00367167" w:rsidRPr="0009530F" w:rsidRDefault="00367167" w:rsidP="00367167">
      <w:pPr>
        <w:spacing w:line="240" w:lineRule="auto"/>
        <w:rPr>
          <w:rFonts w:ascii="Arial" w:eastAsia="Arial" w:hAnsi="Arial" w:cs="Arial"/>
          <w:b/>
          <w:bCs/>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367167" w:rsidRPr="0009530F" w14:paraId="093E1B48" w14:textId="77777777" w:rsidTr="00E8636D">
        <w:tc>
          <w:tcPr>
            <w:tcW w:w="9576" w:type="dxa"/>
          </w:tcPr>
          <w:p w14:paraId="11C2C360" w14:textId="77777777" w:rsidR="00367167" w:rsidRPr="0009530F" w:rsidRDefault="00367167" w:rsidP="00E8636D">
            <w:pPr>
              <w:spacing w:line="240" w:lineRule="auto"/>
              <w:jc w:val="center"/>
              <w:rPr>
                <w:rFonts w:ascii="Arial" w:eastAsia="Arial" w:hAnsi="Arial" w:cs="Arial"/>
                <w:b/>
                <w:bCs/>
              </w:rPr>
            </w:pPr>
          </w:p>
          <w:p w14:paraId="77CE039A" w14:textId="77777777" w:rsidR="00367167" w:rsidRPr="0009530F" w:rsidRDefault="00367167" w:rsidP="00E8636D">
            <w:pPr>
              <w:spacing w:line="240" w:lineRule="auto"/>
              <w:jc w:val="center"/>
              <w:rPr>
                <w:rFonts w:ascii="Arial" w:eastAsia="Arial" w:hAnsi="Arial" w:cs="Arial"/>
                <w:b/>
                <w:bCs/>
              </w:rPr>
            </w:pPr>
          </w:p>
          <w:p w14:paraId="356D20F5" w14:textId="77777777" w:rsidR="00367167" w:rsidRPr="0009530F" w:rsidRDefault="00367167" w:rsidP="00E8636D">
            <w:pPr>
              <w:spacing w:line="240" w:lineRule="auto"/>
              <w:jc w:val="center"/>
              <w:rPr>
                <w:rFonts w:ascii="Arial" w:eastAsia="Arial" w:hAnsi="Arial" w:cs="Arial"/>
                <w:b/>
                <w:bCs/>
              </w:rPr>
            </w:pPr>
          </w:p>
          <w:p w14:paraId="36963424" w14:textId="77777777" w:rsidR="00367167" w:rsidRDefault="00367167" w:rsidP="00E8636D">
            <w:pPr>
              <w:spacing w:line="240" w:lineRule="auto"/>
              <w:jc w:val="center"/>
              <w:rPr>
                <w:rFonts w:ascii="Arial" w:hAnsi="Arial" w:cs="Arial"/>
                <w:b/>
                <w:bCs/>
              </w:rPr>
            </w:pPr>
            <w:r w:rsidRPr="0009530F">
              <w:rPr>
                <w:rFonts w:ascii="Arial" w:hAnsi="Arial" w:cs="Arial"/>
                <w:b/>
                <w:bCs/>
              </w:rPr>
              <w:t>Énoncé des travaux</w:t>
            </w:r>
            <w:r w:rsidRPr="0009530F">
              <w:rPr>
                <w:rFonts w:ascii="Arial" w:hAnsi="Arial" w:cs="Arial"/>
                <w:b/>
                <w:bCs/>
              </w:rPr>
              <w:cr/>
            </w:r>
            <w:r w:rsidRPr="0009530F">
              <w:rPr>
                <w:rFonts w:ascii="Arial" w:hAnsi="Arial" w:cs="Arial"/>
                <w:b/>
                <w:bCs/>
              </w:rPr>
              <w:br/>
            </w:r>
            <w:proofErr w:type="gramStart"/>
            <w:r w:rsidRPr="0009530F">
              <w:rPr>
                <w:rFonts w:ascii="Arial" w:hAnsi="Arial" w:cs="Arial"/>
                <w:b/>
                <w:bCs/>
              </w:rPr>
              <w:t>pour</w:t>
            </w:r>
            <w:proofErr w:type="gramEnd"/>
            <w:r w:rsidRPr="0009530F">
              <w:rPr>
                <w:rFonts w:ascii="Arial" w:hAnsi="Arial" w:cs="Arial"/>
                <w:b/>
                <w:bCs/>
              </w:rPr>
              <w:t xml:space="preserve"> le</w:t>
            </w:r>
          </w:p>
          <w:p w14:paraId="3B5B1A73" w14:textId="77777777" w:rsidR="00367167" w:rsidRPr="0009530F" w:rsidRDefault="00367167" w:rsidP="00E8636D">
            <w:pPr>
              <w:spacing w:line="240" w:lineRule="auto"/>
              <w:jc w:val="center"/>
              <w:rPr>
                <w:rFonts w:ascii="Arial" w:eastAsia="Arial" w:hAnsi="Arial" w:cs="Arial"/>
                <w:b/>
                <w:bCs/>
                <w:u w:val="single"/>
              </w:rPr>
            </w:pPr>
            <w:r w:rsidRPr="0009530F">
              <w:rPr>
                <w:rFonts w:ascii="Arial" w:hAnsi="Arial" w:cs="Arial"/>
                <w:b/>
                <w:bCs/>
              </w:rPr>
              <w:br/>
            </w:r>
            <w:proofErr w:type="gramStart"/>
            <w:r w:rsidRPr="0009530F">
              <w:rPr>
                <w:rFonts w:ascii="Arial" w:hAnsi="Arial"/>
                <w:b/>
                <w:bCs/>
                <w:u w:val="single"/>
              </w:rPr>
              <w:t>traitement</w:t>
            </w:r>
            <w:proofErr w:type="gramEnd"/>
            <w:r w:rsidRPr="0009530F">
              <w:rPr>
                <w:rFonts w:ascii="Arial" w:hAnsi="Arial"/>
                <w:b/>
                <w:bCs/>
                <w:u w:val="single"/>
              </w:rPr>
              <w:t xml:space="preserve"> en cas de blessures psychologiques traumatiques </w:t>
            </w:r>
          </w:p>
          <w:p w14:paraId="311291A8" w14:textId="77777777" w:rsidR="00367167" w:rsidRPr="0009530F" w:rsidRDefault="00367167" w:rsidP="00E8636D">
            <w:pPr>
              <w:spacing w:line="240" w:lineRule="auto"/>
              <w:jc w:val="center"/>
              <w:rPr>
                <w:rFonts w:ascii="Arial" w:eastAsia="Arial" w:hAnsi="Arial" w:cs="Arial"/>
                <w:b/>
                <w:bCs/>
                <w:u w:val="single"/>
              </w:rPr>
            </w:pPr>
          </w:p>
          <w:p w14:paraId="306AB8BE" w14:textId="77777777" w:rsidR="00367167" w:rsidRPr="0009530F" w:rsidRDefault="00367167" w:rsidP="00E8636D">
            <w:pPr>
              <w:spacing w:line="240" w:lineRule="auto"/>
              <w:jc w:val="center"/>
              <w:rPr>
                <w:rFonts w:ascii="Arial" w:eastAsia="Arial" w:hAnsi="Arial" w:cs="Arial"/>
                <w:b/>
                <w:bCs/>
              </w:rPr>
            </w:pPr>
          </w:p>
        </w:tc>
      </w:tr>
    </w:tbl>
    <w:p w14:paraId="2EA94CDC" w14:textId="77777777" w:rsidR="00367167" w:rsidRPr="0009530F" w:rsidRDefault="00367167" w:rsidP="00367167">
      <w:pPr>
        <w:spacing w:line="240" w:lineRule="auto"/>
        <w:jc w:val="center"/>
        <w:rPr>
          <w:rFonts w:ascii="Arial" w:eastAsia="Arial" w:hAnsi="Arial" w:cs="Arial"/>
          <w:b/>
          <w:bCs/>
        </w:rPr>
      </w:pPr>
    </w:p>
    <w:p w14:paraId="2FF65423" w14:textId="77777777" w:rsidR="00367167" w:rsidRPr="0009530F" w:rsidRDefault="00367167" w:rsidP="00367167">
      <w:pPr>
        <w:spacing w:line="240" w:lineRule="auto"/>
        <w:rPr>
          <w:rFonts w:ascii="Arial" w:eastAsia="Arial" w:hAnsi="Arial" w:cs="Arial"/>
          <w:b/>
          <w:bCs/>
        </w:rPr>
      </w:pPr>
      <w:r w:rsidRPr="0009530F">
        <w:br w:type="page"/>
      </w:r>
    </w:p>
    <w:p w14:paraId="18068FBE" w14:textId="77777777" w:rsidR="00367167" w:rsidRPr="0009530F" w:rsidRDefault="00367167" w:rsidP="00367167">
      <w:pPr>
        <w:pStyle w:val="Heading1"/>
        <w:rPr>
          <w:rFonts w:ascii="Arial" w:eastAsia="Arial" w:hAnsi="Arial" w:cs="Arial"/>
          <w:b/>
          <w:bCs/>
          <w:color w:val="auto"/>
          <w:sz w:val="22"/>
          <w:szCs w:val="22"/>
        </w:rPr>
      </w:pPr>
      <w:r w:rsidRPr="0009530F">
        <w:rPr>
          <w:rFonts w:ascii="Arial" w:hAnsi="Arial"/>
          <w:b/>
          <w:bCs/>
          <w:color w:val="auto"/>
          <w:sz w:val="22"/>
          <w:szCs w:val="22"/>
        </w:rPr>
        <w:t>SECTION 1</w:t>
      </w:r>
    </w:p>
    <w:p w14:paraId="4EC53B5F"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kern w:val="36"/>
        </w:rPr>
      </w:pPr>
      <w:r w:rsidRPr="0009530F">
        <w:rPr>
          <w:rFonts w:ascii="Arial" w:hAnsi="Arial"/>
          <w:b/>
          <w:bCs/>
          <w:smallCaps/>
        </w:rPr>
        <w:t>1.1</w:t>
      </w:r>
      <w:r w:rsidRPr="0009530F">
        <w:rPr>
          <w:rFonts w:ascii="Arial" w:hAnsi="Arial"/>
          <w:b/>
          <w:bCs/>
          <w:smallCaps/>
        </w:rPr>
        <w:tab/>
      </w:r>
      <w:r w:rsidRPr="0009530F">
        <w:rPr>
          <w:rFonts w:ascii="Arial" w:hAnsi="Arial"/>
          <w:b/>
          <w:bCs/>
          <w:smallCaps/>
        </w:rPr>
        <w:tab/>
        <w:t>Contexte et situation actuelle</w:t>
      </w:r>
    </w:p>
    <w:p w14:paraId="7F83930F" w14:textId="77777777" w:rsidR="00367167" w:rsidRPr="0009530F" w:rsidRDefault="00367167" w:rsidP="00367167">
      <w:pPr>
        <w:spacing w:after="0" w:line="240" w:lineRule="auto"/>
        <w:contextualSpacing/>
        <w:rPr>
          <w:rFonts w:ascii="Arial" w:eastAsia="Arial" w:hAnsi="Arial" w:cs="Arial"/>
        </w:rPr>
      </w:pPr>
      <w:bookmarkStart w:id="0" w:name="_Hlk114571750"/>
      <w:r w:rsidRPr="0009530F">
        <w:rPr>
          <w:rFonts w:ascii="Arial" w:hAnsi="Arial"/>
        </w:rPr>
        <w:t>Travail sécuritaire NB est une société de la Couronne qui offre des programmes et des services de prévention et d’indemnisation dans les deux langues officielles aux travailleurs et aux employeurs du Nouveau-Brunswick. Un conseil d’administration indépendant et axé sur les intervenants assure la gouvernance de Travail sécuritaire NB, dont le mandat prescrit par la loi est le suivant :</w:t>
      </w:r>
    </w:p>
    <w:p w14:paraId="75ADA7B3" w14:textId="77777777" w:rsidR="00367167" w:rsidRPr="0009530F" w:rsidRDefault="00367167" w:rsidP="00367167">
      <w:pPr>
        <w:numPr>
          <w:ilvl w:val="0"/>
          <w:numId w:val="19"/>
        </w:numPr>
        <w:spacing w:after="0" w:line="240" w:lineRule="auto"/>
        <w:contextualSpacing/>
        <w:rPr>
          <w:rFonts w:ascii="Arial" w:eastAsia="Arial" w:hAnsi="Arial" w:cs="Arial"/>
        </w:rPr>
      </w:pPr>
      <w:r w:rsidRPr="0009530F">
        <w:rPr>
          <w:rFonts w:ascii="Arial" w:hAnsi="Arial"/>
        </w:rPr>
        <w:t>Offrir aux travailleurs blessés des prestations d’indemnisation en temps opportun, de l’aide médicale, de la réadaptation et des services de retour au travail en toute sécurité.</w:t>
      </w:r>
    </w:p>
    <w:p w14:paraId="2207649B" w14:textId="77777777" w:rsidR="00367167" w:rsidRPr="0009530F" w:rsidRDefault="00367167" w:rsidP="00367167">
      <w:pPr>
        <w:numPr>
          <w:ilvl w:val="0"/>
          <w:numId w:val="19"/>
        </w:numPr>
        <w:spacing w:after="0" w:line="240" w:lineRule="auto"/>
        <w:contextualSpacing/>
        <w:rPr>
          <w:rFonts w:ascii="Arial" w:eastAsia="Arial" w:hAnsi="Arial" w:cs="Arial"/>
        </w:rPr>
      </w:pPr>
      <w:r w:rsidRPr="0009530F">
        <w:rPr>
          <w:rFonts w:ascii="Arial" w:hAnsi="Arial"/>
        </w:rPr>
        <w:t xml:space="preserve">Fournir une assurance durable et des services connexes aux employeurs. </w:t>
      </w:r>
    </w:p>
    <w:p w14:paraId="10AB5B6A" w14:textId="77777777" w:rsidR="00367167" w:rsidRPr="0009530F" w:rsidRDefault="00367167" w:rsidP="00367167">
      <w:pPr>
        <w:spacing w:after="0" w:line="240" w:lineRule="auto"/>
        <w:ind w:left="720"/>
        <w:contextualSpacing/>
        <w:rPr>
          <w:rFonts w:ascii="Arial" w:eastAsia="Arial" w:hAnsi="Arial" w:cs="Arial"/>
        </w:rPr>
      </w:pPr>
    </w:p>
    <w:p w14:paraId="18DEA177" w14:textId="77777777" w:rsidR="00367167" w:rsidRPr="0009530F" w:rsidRDefault="00367167" w:rsidP="00367167">
      <w:pPr>
        <w:spacing w:after="0" w:line="240" w:lineRule="auto"/>
        <w:contextualSpacing/>
        <w:rPr>
          <w:rStyle w:val="normaltextrun"/>
          <w:rFonts w:ascii="Arial" w:eastAsia="Arial" w:hAnsi="Arial" w:cs="Arial"/>
          <w:color w:val="000000"/>
          <w:shd w:val="clear" w:color="auto" w:fill="FFFFFF"/>
        </w:rPr>
      </w:pPr>
      <w:r w:rsidRPr="0009530F">
        <w:rPr>
          <w:rFonts w:ascii="Arial" w:hAnsi="Arial"/>
        </w:rPr>
        <w:t xml:space="preserve">Travail sécuritaire NB administre un régime d’assurance au travail sans égard à la responsabilité pour les travailleurs et les employeurs de la province. Plusieurs lois accordent l’autorité pour exécuter ce mandat, </w:t>
      </w:r>
      <w:r w:rsidRPr="0009530F">
        <w:rPr>
          <w:rStyle w:val="normaltextrun"/>
          <w:rFonts w:ascii="Arial" w:hAnsi="Arial"/>
          <w:color w:val="000000"/>
          <w:shd w:val="clear" w:color="auto" w:fill="FFFFFF"/>
        </w:rPr>
        <w:t xml:space="preserve">dont la </w:t>
      </w:r>
      <w:r w:rsidRPr="0009530F">
        <w:rPr>
          <w:rStyle w:val="normaltextrun"/>
          <w:rFonts w:ascii="Arial" w:hAnsi="Arial"/>
          <w:i/>
          <w:iCs/>
          <w:color w:val="000000"/>
          <w:shd w:val="clear" w:color="auto" w:fill="FFFFFF"/>
        </w:rPr>
        <w:t>Loi sur la Commission de la santé, de la sécurité et de l’indemnisation des accidents au travail et le Tribunal d’appel des accidents au travail</w:t>
      </w:r>
      <w:r w:rsidRPr="0009530F">
        <w:rPr>
          <w:rStyle w:val="normaltextrun"/>
          <w:rFonts w:ascii="Arial" w:hAnsi="Arial"/>
          <w:color w:val="000000"/>
          <w:shd w:val="clear" w:color="auto" w:fill="FFFFFF"/>
        </w:rPr>
        <w:t xml:space="preserve"> et la </w:t>
      </w:r>
      <w:r w:rsidRPr="0009530F">
        <w:rPr>
          <w:rStyle w:val="normaltextrun"/>
          <w:rFonts w:ascii="Arial" w:hAnsi="Arial"/>
          <w:i/>
          <w:iCs/>
          <w:color w:val="000000"/>
          <w:shd w:val="clear" w:color="auto" w:fill="FFFFFF"/>
        </w:rPr>
        <w:t>Loi sur l’hygiène et la sécurité au travail</w:t>
      </w:r>
      <w:r w:rsidRPr="0009530F">
        <w:rPr>
          <w:rStyle w:val="normaltextrun"/>
          <w:rFonts w:ascii="Arial" w:hAnsi="Arial"/>
          <w:color w:val="000000"/>
          <w:shd w:val="clear" w:color="auto" w:fill="FFFFFF"/>
        </w:rPr>
        <w:t>.</w:t>
      </w:r>
    </w:p>
    <w:p w14:paraId="2FE50F4C" w14:textId="77777777" w:rsidR="00367167" w:rsidRPr="0009530F" w:rsidRDefault="00367167" w:rsidP="00367167">
      <w:pPr>
        <w:spacing w:after="0" w:line="240" w:lineRule="auto"/>
        <w:contextualSpacing/>
        <w:rPr>
          <w:rStyle w:val="normaltextrun"/>
          <w:rFonts w:ascii="Arial" w:eastAsia="Arial" w:hAnsi="Arial" w:cs="Arial"/>
          <w:color w:val="000000"/>
          <w:shd w:val="clear" w:color="auto" w:fill="FFFFFF"/>
        </w:rPr>
      </w:pPr>
    </w:p>
    <w:p w14:paraId="0188B1E0" w14:textId="77777777" w:rsidR="00367167" w:rsidRPr="0009530F" w:rsidRDefault="00367167" w:rsidP="00367167">
      <w:pPr>
        <w:overflowPunct w:val="0"/>
        <w:autoSpaceDE w:val="0"/>
        <w:autoSpaceDN w:val="0"/>
        <w:adjustRightInd w:val="0"/>
        <w:spacing w:after="0" w:line="240" w:lineRule="auto"/>
        <w:textAlignment w:val="baseline"/>
        <w:rPr>
          <w:rStyle w:val="eop"/>
          <w:rFonts w:ascii="Arial" w:eastAsia="Arial" w:hAnsi="Arial" w:cs="Arial"/>
          <w:color w:val="000000"/>
          <w:shd w:val="clear" w:color="auto" w:fill="FFFFFF"/>
        </w:rPr>
      </w:pPr>
      <w:r w:rsidRPr="0009530F">
        <w:rPr>
          <w:rStyle w:val="normaltextrun"/>
          <w:rFonts w:ascii="Arial" w:hAnsi="Arial"/>
          <w:color w:val="000000"/>
          <w:shd w:val="clear" w:color="auto" w:fill="FFFFFF"/>
        </w:rPr>
        <w:t>Travail sécuritaire NB cherche à établir un réseau hautement qualifié et collaboratif de fournisseurs de services de santé mentale dans toute la province pour traiter les blessures psychologiques traumatiques liées au travail. Il demeure déterminé à s’assurer que des interventions axées sur les traumatismes sont offertes dans le but d’assurer un traitement de qualité et en temps opportun pour aider les travailleurs blessés à retourner au travail et à reprendre le cours de leur vie. L’harmonisation de nos fournisseurs de services sera un élément clé du succès et nous voulons travailler en partenariat avec eux pour atteindre nos buts communs.</w:t>
      </w:r>
    </w:p>
    <w:p w14:paraId="741C9AFD" w14:textId="77777777" w:rsidR="00367167" w:rsidRPr="0009530F" w:rsidRDefault="00367167" w:rsidP="00367167">
      <w:pPr>
        <w:spacing w:after="0" w:line="240" w:lineRule="auto"/>
        <w:contextualSpacing/>
        <w:rPr>
          <w:rFonts w:ascii="Arial" w:eastAsia="Arial" w:hAnsi="Arial" w:cs="Arial"/>
        </w:rPr>
      </w:pPr>
    </w:p>
    <w:p w14:paraId="0872DA18"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kern w:val="36"/>
        </w:rPr>
      </w:pPr>
      <w:r w:rsidRPr="0009530F">
        <w:rPr>
          <w:rFonts w:ascii="Arial" w:hAnsi="Arial"/>
          <w:b/>
          <w:bCs/>
          <w:smallCaps/>
        </w:rPr>
        <w:t>1.2</w:t>
      </w:r>
      <w:r w:rsidRPr="0009530F">
        <w:rPr>
          <w:rFonts w:ascii="Arial" w:hAnsi="Arial"/>
          <w:b/>
          <w:bCs/>
          <w:smallCaps/>
        </w:rPr>
        <w:tab/>
      </w:r>
      <w:r w:rsidRPr="0009530F">
        <w:rPr>
          <w:rFonts w:ascii="Arial" w:hAnsi="Arial"/>
          <w:b/>
          <w:bCs/>
          <w:smallCaps/>
        </w:rPr>
        <w:tab/>
        <w:t xml:space="preserve">Divulgations importantes </w:t>
      </w:r>
    </w:p>
    <w:p w14:paraId="3925853D" w14:textId="77777777" w:rsidR="00367167" w:rsidRPr="0009530F" w:rsidRDefault="00367167" w:rsidP="00367167">
      <w:pPr>
        <w:spacing w:after="0" w:line="240" w:lineRule="auto"/>
        <w:contextualSpacing/>
        <w:rPr>
          <w:rFonts w:ascii="Arial" w:eastAsia="Arial" w:hAnsi="Arial" w:cs="Arial"/>
        </w:rPr>
      </w:pPr>
      <w:bookmarkStart w:id="1" w:name="_Int_5fMJl98V"/>
    </w:p>
    <w:p w14:paraId="6F7549AD" w14:textId="77777777" w:rsidR="00367167" w:rsidRPr="0009530F" w:rsidRDefault="00367167" w:rsidP="00367167">
      <w:pPr>
        <w:pStyle w:val="ListParagraph"/>
        <w:numPr>
          <w:ilvl w:val="0"/>
          <w:numId w:val="20"/>
        </w:numPr>
        <w:spacing w:after="0" w:line="240" w:lineRule="auto"/>
        <w:rPr>
          <w:rFonts w:ascii="Arial" w:eastAsia="Arial" w:hAnsi="Arial" w:cs="Arial"/>
        </w:rPr>
      </w:pPr>
      <w:r w:rsidRPr="0009530F">
        <w:rPr>
          <w:rFonts w:ascii="Arial" w:hAnsi="Arial"/>
        </w:rPr>
        <w:t xml:space="preserve">Travail sécuritaire NB se réserve le droit de passer un contrat avec un certain nombre de fournisseurs afin de bien couvrir le volume de clients, les exigences linguistiques et les régions géographiques. </w:t>
      </w:r>
    </w:p>
    <w:p w14:paraId="01986DDC" w14:textId="77777777" w:rsidR="00367167" w:rsidRPr="0009530F" w:rsidRDefault="00367167" w:rsidP="00367167">
      <w:pPr>
        <w:pStyle w:val="ListParagraph"/>
        <w:spacing w:after="0" w:line="240" w:lineRule="auto"/>
        <w:rPr>
          <w:rFonts w:ascii="Arial" w:eastAsia="Arial" w:hAnsi="Arial" w:cs="Arial"/>
        </w:rPr>
      </w:pPr>
    </w:p>
    <w:p w14:paraId="4FBB35B6" w14:textId="77777777" w:rsidR="00367167" w:rsidRPr="0009530F" w:rsidRDefault="00367167" w:rsidP="00367167">
      <w:pPr>
        <w:pStyle w:val="ListParagraph"/>
        <w:numPr>
          <w:ilvl w:val="0"/>
          <w:numId w:val="20"/>
        </w:numPr>
        <w:spacing w:after="0" w:line="240" w:lineRule="auto"/>
        <w:rPr>
          <w:rFonts w:ascii="Arial" w:eastAsia="Arial" w:hAnsi="Arial" w:cs="Arial"/>
        </w:rPr>
      </w:pPr>
      <w:r w:rsidRPr="0009530F">
        <w:rPr>
          <w:rFonts w:ascii="Arial" w:hAnsi="Arial"/>
        </w:rPr>
        <w:t>Le fournisseur de services doit comprendre et travailler dans le cadre des responsabilités législatives énoncées pour Travail sécuritaire NB et offrir des services qui relèvent de la portée de l’admissibilité.</w:t>
      </w:r>
    </w:p>
    <w:p w14:paraId="5C086813" w14:textId="77777777" w:rsidR="00367167" w:rsidRPr="0009530F" w:rsidRDefault="00367167" w:rsidP="00367167">
      <w:pPr>
        <w:pStyle w:val="ListParagraph"/>
        <w:spacing w:after="0" w:line="240" w:lineRule="auto"/>
        <w:rPr>
          <w:rFonts w:ascii="Arial" w:eastAsia="Arial" w:hAnsi="Arial" w:cs="Arial"/>
        </w:rPr>
      </w:pPr>
    </w:p>
    <w:p w14:paraId="498D87DB" w14:textId="77777777" w:rsidR="00367167" w:rsidRPr="0009530F" w:rsidRDefault="00367167" w:rsidP="00367167">
      <w:pPr>
        <w:pStyle w:val="ListParagraph"/>
        <w:numPr>
          <w:ilvl w:val="0"/>
          <w:numId w:val="20"/>
        </w:numPr>
        <w:spacing w:after="0" w:line="240" w:lineRule="auto"/>
        <w:rPr>
          <w:rFonts w:ascii="Arial" w:eastAsia="Arial" w:hAnsi="Arial" w:cs="Arial"/>
        </w:rPr>
      </w:pPr>
      <w:r w:rsidRPr="0009530F">
        <w:rPr>
          <w:rFonts w:ascii="Arial" w:hAnsi="Arial"/>
        </w:rPr>
        <w:t xml:space="preserve">Travail sécuritaire NB se réserve le droit d’adresser les clients à des fournisseurs de services qualifiés qui peuvent offrir des services aux travailleurs blessés selon ce qui leur correspond le mieux, la langue officielle choisie et la proximité de la clinique pour le client. </w:t>
      </w:r>
    </w:p>
    <w:p w14:paraId="55A1A610" w14:textId="77777777" w:rsidR="00367167" w:rsidRPr="0009530F" w:rsidRDefault="00367167" w:rsidP="00367167">
      <w:pPr>
        <w:spacing w:after="0" w:line="240" w:lineRule="auto"/>
        <w:rPr>
          <w:rFonts w:ascii="Arial" w:eastAsia="Arial" w:hAnsi="Arial" w:cs="Arial"/>
        </w:rPr>
      </w:pPr>
    </w:p>
    <w:p w14:paraId="356C94EC" w14:textId="77777777" w:rsidR="00367167" w:rsidRPr="0009530F" w:rsidRDefault="00367167" w:rsidP="00367167">
      <w:pPr>
        <w:pStyle w:val="ListParagraph"/>
        <w:numPr>
          <w:ilvl w:val="0"/>
          <w:numId w:val="20"/>
        </w:numPr>
        <w:spacing w:after="0" w:line="240" w:lineRule="auto"/>
        <w:rPr>
          <w:rFonts w:ascii="Arial" w:eastAsia="Arial" w:hAnsi="Arial" w:cs="Arial"/>
        </w:rPr>
      </w:pPr>
      <w:r w:rsidRPr="0009530F">
        <w:rPr>
          <w:rFonts w:ascii="Arial" w:hAnsi="Arial"/>
        </w:rPr>
        <w:t>Les fournisseurs de services ne traiteront pas en même temps les conditions personnelles qui dépassent la portée de la réclamation lorsqu’ils fournissent des services pour Travail sécuritaire NB. Les demandes de traitement pour d’autres conditions non indemnisables peuvent être faites à la personne chargée de la réclamation. </w:t>
      </w:r>
    </w:p>
    <w:p w14:paraId="2199E4CC" w14:textId="77777777" w:rsidR="00367167" w:rsidRPr="0009530F" w:rsidRDefault="00367167" w:rsidP="00367167">
      <w:pPr>
        <w:pStyle w:val="ListParagraph"/>
        <w:spacing w:line="240" w:lineRule="auto"/>
        <w:rPr>
          <w:rFonts w:ascii="Arial" w:eastAsia="Arial" w:hAnsi="Arial" w:cs="Arial"/>
        </w:rPr>
      </w:pPr>
    </w:p>
    <w:p w14:paraId="27EB2F64" w14:textId="77777777" w:rsidR="00367167" w:rsidRPr="0009530F" w:rsidRDefault="00367167" w:rsidP="00367167">
      <w:pPr>
        <w:pStyle w:val="ListParagraph"/>
        <w:numPr>
          <w:ilvl w:val="0"/>
          <w:numId w:val="20"/>
        </w:numPr>
        <w:spacing w:after="0" w:line="240" w:lineRule="auto"/>
        <w:rPr>
          <w:rFonts w:ascii="Arial" w:eastAsia="Arial" w:hAnsi="Arial" w:cs="Arial"/>
        </w:rPr>
      </w:pPr>
      <w:r w:rsidRPr="0009530F">
        <w:rPr>
          <w:rFonts w:ascii="Arial" w:hAnsi="Arial"/>
        </w:rPr>
        <w:t>Il incombe aux fournisseurs de services d’informer la personne chargée de la réclamation en temps opportun lorsque le traitement a atteint un plateau ou n’atteint pas les buts prévus afin de lui permettre d’examiner les options et de s’assurer que le bon traitement est offert au bon moment.</w:t>
      </w:r>
    </w:p>
    <w:p w14:paraId="0485DB89" w14:textId="77777777" w:rsidR="00367167" w:rsidRPr="0009530F" w:rsidRDefault="00367167" w:rsidP="00367167">
      <w:pPr>
        <w:pStyle w:val="ListParagraph"/>
        <w:spacing w:after="0" w:line="240" w:lineRule="auto"/>
        <w:rPr>
          <w:rFonts w:ascii="Arial" w:eastAsia="Arial" w:hAnsi="Arial" w:cs="Arial"/>
        </w:rPr>
      </w:pPr>
    </w:p>
    <w:p w14:paraId="1E43BFD5" w14:textId="77777777" w:rsidR="00367167" w:rsidRPr="0009530F" w:rsidRDefault="00367167" w:rsidP="00367167">
      <w:pPr>
        <w:pStyle w:val="ListParagraph"/>
        <w:numPr>
          <w:ilvl w:val="0"/>
          <w:numId w:val="20"/>
        </w:numPr>
        <w:spacing w:after="0" w:line="240" w:lineRule="auto"/>
        <w:rPr>
          <w:rFonts w:ascii="Arial" w:eastAsia="Arial" w:hAnsi="Arial" w:cs="Arial"/>
        </w:rPr>
      </w:pPr>
      <w:r w:rsidRPr="0009530F">
        <w:rPr>
          <w:rFonts w:ascii="Arial" w:hAnsi="Arial"/>
        </w:rPr>
        <w:t>Travail sécuritaire NB exige que les services soient rapides et rentables pour assurer un retour au travail sécuritaire et rapide.</w:t>
      </w:r>
    </w:p>
    <w:p w14:paraId="28231689" w14:textId="77777777" w:rsidR="00367167" w:rsidRPr="0009530F" w:rsidRDefault="00367167" w:rsidP="00367167">
      <w:pPr>
        <w:pStyle w:val="ListParagraph"/>
        <w:rPr>
          <w:rFonts w:ascii="Arial" w:eastAsia="Arial" w:hAnsi="Arial" w:cs="Arial"/>
        </w:rPr>
      </w:pPr>
    </w:p>
    <w:p w14:paraId="65245C89" w14:textId="77777777" w:rsidR="00367167" w:rsidRPr="0009530F" w:rsidRDefault="00367167" w:rsidP="00367167">
      <w:pPr>
        <w:pStyle w:val="ListParagraph"/>
        <w:numPr>
          <w:ilvl w:val="0"/>
          <w:numId w:val="20"/>
        </w:numPr>
        <w:spacing w:after="0" w:line="240" w:lineRule="auto"/>
        <w:rPr>
          <w:rFonts w:ascii="Arial" w:eastAsia="Arial" w:hAnsi="Arial" w:cs="Arial"/>
        </w:rPr>
      </w:pPr>
      <w:r w:rsidRPr="0009530F">
        <w:rPr>
          <w:rFonts w:ascii="Arial" w:hAnsi="Arial"/>
        </w:rPr>
        <w:t>Le fournisseur de services s’engage à ne recevoir des honoraires pour les services, les absences non signalées ou les annulations de la part de Travail sécuritaire NB et non pas d’un travailleur blessé dont le traitement est indemnisable.</w:t>
      </w:r>
    </w:p>
    <w:p w14:paraId="3EFEDAA5" w14:textId="77777777" w:rsidR="00367167" w:rsidRPr="0009530F" w:rsidRDefault="00367167" w:rsidP="00367167">
      <w:pPr>
        <w:pStyle w:val="ListParagraph"/>
        <w:spacing w:line="240" w:lineRule="auto"/>
        <w:rPr>
          <w:rFonts w:ascii="Arial" w:eastAsia="Arial" w:hAnsi="Arial" w:cs="Arial"/>
        </w:rPr>
      </w:pPr>
    </w:p>
    <w:p w14:paraId="5216D4D7" w14:textId="77777777" w:rsidR="00367167" w:rsidRPr="0009530F" w:rsidRDefault="00367167" w:rsidP="00367167">
      <w:pPr>
        <w:pStyle w:val="ListParagraph"/>
        <w:numPr>
          <w:ilvl w:val="0"/>
          <w:numId w:val="20"/>
        </w:numPr>
        <w:spacing w:after="0" w:line="240" w:lineRule="auto"/>
        <w:rPr>
          <w:rFonts w:ascii="Arial" w:eastAsia="Arial" w:hAnsi="Arial" w:cs="Arial"/>
          <w:u w:val="single"/>
        </w:rPr>
      </w:pPr>
      <w:r w:rsidRPr="0009530F">
        <w:rPr>
          <w:rFonts w:ascii="Arial" w:hAnsi="Arial"/>
        </w:rPr>
        <w:t xml:space="preserve">Si des problèmes non indemnisables semblent avoir un effet important sur les progrès, les cliniciens devraient consulter la personne chargée de la réclamation dès que possible pour discuter des prochaines mesures qui devraient être prises. </w:t>
      </w:r>
    </w:p>
    <w:p w14:paraId="50F02155" w14:textId="77777777" w:rsidR="00367167" w:rsidRPr="0009530F" w:rsidRDefault="00367167" w:rsidP="00367167">
      <w:pPr>
        <w:pStyle w:val="ListParagraph"/>
        <w:spacing w:line="240" w:lineRule="auto"/>
        <w:rPr>
          <w:rFonts w:ascii="Arial" w:eastAsia="Arial" w:hAnsi="Arial" w:cs="Arial"/>
        </w:rPr>
      </w:pPr>
    </w:p>
    <w:p w14:paraId="273BA2EE" w14:textId="77777777" w:rsidR="00367167" w:rsidRPr="0009530F" w:rsidRDefault="00367167" w:rsidP="00367167">
      <w:pPr>
        <w:pStyle w:val="ListParagraph"/>
        <w:numPr>
          <w:ilvl w:val="0"/>
          <w:numId w:val="20"/>
        </w:numPr>
        <w:spacing w:after="120" w:line="240" w:lineRule="auto"/>
        <w:rPr>
          <w:rFonts w:ascii="Arial" w:eastAsia="Arial" w:hAnsi="Arial" w:cs="Arial"/>
        </w:rPr>
      </w:pPr>
      <w:r w:rsidRPr="0009530F">
        <w:rPr>
          <w:rFonts w:ascii="Arial" w:hAnsi="Arial"/>
        </w:rPr>
        <w:t>Pour les problèmes non liés aux blessures qui ne relèvent pas du cadre d’indemnisation de Travail sécuritaire NB, les clients devraient être encouragés à se faire soigner par l’intermédiaire d’autres services de santé financés par l’État ou d’organismes d’assurance-maladie personnels.</w:t>
      </w:r>
    </w:p>
    <w:p w14:paraId="35E65143" w14:textId="77777777" w:rsidR="00367167" w:rsidRPr="0009530F" w:rsidRDefault="00367167" w:rsidP="00367167">
      <w:pPr>
        <w:pStyle w:val="ListParagraph"/>
        <w:spacing w:line="240" w:lineRule="auto"/>
        <w:rPr>
          <w:rFonts w:ascii="Arial" w:eastAsia="Arial" w:hAnsi="Arial" w:cs="Arial"/>
          <w:b/>
          <w:bCs/>
          <w:smallCaps/>
          <w:kern w:val="36"/>
        </w:rPr>
      </w:pPr>
    </w:p>
    <w:p w14:paraId="5FC85825"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rPr>
      </w:pPr>
      <w:r w:rsidRPr="0009530F">
        <w:rPr>
          <w:rFonts w:ascii="Arial" w:hAnsi="Arial"/>
          <w:b/>
          <w:bCs/>
          <w:smallCaps/>
        </w:rPr>
        <w:t xml:space="preserve">1.3 </w:t>
      </w:r>
      <w:r w:rsidRPr="0009530F">
        <w:rPr>
          <w:rFonts w:ascii="Arial" w:hAnsi="Arial"/>
          <w:b/>
          <w:bCs/>
          <w:smallCaps/>
        </w:rPr>
        <w:tab/>
      </w:r>
      <w:r w:rsidRPr="0009530F">
        <w:rPr>
          <w:rFonts w:ascii="Arial" w:hAnsi="Arial"/>
          <w:b/>
          <w:bCs/>
          <w:smallCaps/>
        </w:rPr>
        <w:tab/>
        <w:t xml:space="preserve">Mesures du rendement et indicateurs de rendement clés </w:t>
      </w:r>
    </w:p>
    <w:p w14:paraId="23EA775C" w14:textId="77777777" w:rsidR="00367167" w:rsidRPr="0009530F" w:rsidRDefault="00367167" w:rsidP="00367167">
      <w:pPr>
        <w:spacing w:before="240" w:line="240" w:lineRule="auto"/>
        <w:ind w:left="360"/>
        <w:rPr>
          <w:rFonts w:ascii="Arial" w:eastAsia="Arial" w:hAnsi="Arial" w:cs="Arial"/>
        </w:rPr>
      </w:pPr>
      <w:r w:rsidRPr="0009530F">
        <w:rPr>
          <w:rFonts w:ascii="Arial" w:hAnsi="Arial"/>
        </w:rPr>
        <w:t xml:space="preserve">Travail sécuritaire NB a déterminé que les domaines suivants étaient essentiels à la réussite </w:t>
      </w:r>
      <w:r w:rsidRPr="0009530F">
        <w:rPr>
          <w:rFonts w:ascii="Arial" w:hAnsi="Arial"/>
          <w:spacing w:val="-2"/>
        </w:rPr>
        <w:t>du traitement. Le fournisseur de services doit respecter les mesures du rendement suivantes :</w:t>
      </w:r>
    </w:p>
    <w:p w14:paraId="74F1B7D2" w14:textId="77777777" w:rsidR="00367167" w:rsidRPr="0009530F" w:rsidRDefault="00367167" w:rsidP="00367167">
      <w:pPr>
        <w:pStyle w:val="ListParagraph"/>
        <w:numPr>
          <w:ilvl w:val="0"/>
          <w:numId w:val="21"/>
        </w:numPr>
        <w:spacing w:before="240" w:after="120" w:line="240" w:lineRule="auto"/>
        <w:rPr>
          <w:rFonts w:ascii="Arial" w:eastAsia="Arial" w:hAnsi="Arial" w:cs="Arial"/>
        </w:rPr>
      </w:pPr>
      <w:r w:rsidRPr="0009530F">
        <w:rPr>
          <w:rFonts w:ascii="Arial" w:hAnsi="Arial"/>
        </w:rPr>
        <w:t>*Clients vus dans les 10 jours ouvrables suivant l’acceptation du cas adressé (but de 90 %)</w:t>
      </w:r>
    </w:p>
    <w:p w14:paraId="7825E45A" w14:textId="77777777" w:rsidR="00367167" w:rsidRPr="0009530F" w:rsidRDefault="00367167" w:rsidP="00367167">
      <w:pPr>
        <w:pStyle w:val="ListParagraph"/>
        <w:numPr>
          <w:ilvl w:val="0"/>
          <w:numId w:val="21"/>
        </w:numPr>
        <w:spacing w:before="240" w:after="120" w:line="240" w:lineRule="auto"/>
        <w:rPr>
          <w:rFonts w:ascii="Arial" w:eastAsia="Arial" w:hAnsi="Arial" w:cs="Arial"/>
        </w:rPr>
      </w:pPr>
      <w:r w:rsidRPr="0009530F">
        <w:rPr>
          <w:rFonts w:ascii="Arial" w:hAnsi="Arial"/>
        </w:rPr>
        <w:t>*Rapports reçus à temps (but de 90 %) </w:t>
      </w:r>
    </w:p>
    <w:p w14:paraId="60B654A4" w14:textId="77777777" w:rsidR="00367167" w:rsidRPr="0009530F" w:rsidRDefault="00367167" w:rsidP="00367167">
      <w:pPr>
        <w:pStyle w:val="ListParagraph"/>
        <w:numPr>
          <w:ilvl w:val="0"/>
          <w:numId w:val="21"/>
        </w:numPr>
        <w:spacing w:before="240" w:after="120" w:line="240" w:lineRule="auto"/>
        <w:rPr>
          <w:rFonts w:ascii="Arial" w:eastAsia="Arial" w:hAnsi="Arial" w:cs="Arial"/>
        </w:rPr>
      </w:pPr>
      <w:r w:rsidRPr="0009530F">
        <w:rPr>
          <w:rFonts w:ascii="Arial" w:hAnsi="Arial"/>
        </w:rPr>
        <w:t>*Le client participe à un programme de retour au travail d’une manière ou d’une autre (retour complet, retour graduel, tâches modifiées) auprès de l’employeur d’avant son accident dans les 24 semaines suivant le début du service. (But de 75 %)</w:t>
      </w:r>
    </w:p>
    <w:p w14:paraId="4DDA12D6" w14:textId="77777777" w:rsidR="00367167" w:rsidRPr="0009530F" w:rsidRDefault="00367167" w:rsidP="00367167">
      <w:pPr>
        <w:pStyle w:val="ListParagraph"/>
        <w:numPr>
          <w:ilvl w:val="0"/>
          <w:numId w:val="21"/>
        </w:numPr>
        <w:spacing w:before="240" w:after="120" w:line="240" w:lineRule="auto"/>
        <w:rPr>
          <w:rFonts w:ascii="Arial" w:eastAsia="Arial" w:hAnsi="Arial" w:cs="Arial"/>
        </w:rPr>
      </w:pPr>
      <w:r w:rsidRPr="0009530F">
        <w:rPr>
          <w:rFonts w:ascii="Arial" w:hAnsi="Arial"/>
        </w:rPr>
        <w:t>Atteindre un taux de retour au travail complet et durable 90 jours après le congé pour les clients qui ont un but de retour au travail au moment du congé. (But de 50 %).</w:t>
      </w:r>
    </w:p>
    <w:p w14:paraId="42116DDD" w14:textId="77777777" w:rsidR="00367167" w:rsidRPr="0009530F" w:rsidRDefault="00367167" w:rsidP="00367167">
      <w:pPr>
        <w:pStyle w:val="ListParagraph"/>
        <w:numPr>
          <w:ilvl w:val="0"/>
          <w:numId w:val="21"/>
        </w:numPr>
        <w:spacing w:before="240" w:after="120" w:line="240" w:lineRule="auto"/>
        <w:rPr>
          <w:rFonts w:ascii="Arial" w:eastAsia="Arial" w:hAnsi="Arial" w:cs="Arial"/>
        </w:rPr>
      </w:pPr>
      <w:r w:rsidRPr="0009530F">
        <w:rPr>
          <w:rFonts w:ascii="Arial" w:hAnsi="Arial"/>
        </w:rPr>
        <w:t>*Pourcentage de clients ayant une amélioration cliniquement importante du pointage d’amélioration fonctionnelle mesuré (B-IPF) dans les 16 semaines suivant le début du service (but de 80 %) </w:t>
      </w:r>
    </w:p>
    <w:p w14:paraId="31B0941F" w14:textId="77777777" w:rsidR="00367167" w:rsidRPr="0009530F" w:rsidRDefault="00367167" w:rsidP="00367167">
      <w:pPr>
        <w:pStyle w:val="ListParagraph"/>
        <w:numPr>
          <w:ilvl w:val="0"/>
          <w:numId w:val="21"/>
        </w:numPr>
        <w:spacing w:after="120" w:line="240" w:lineRule="auto"/>
        <w:rPr>
          <w:rFonts w:ascii="Arial" w:eastAsia="Arial" w:hAnsi="Arial" w:cs="Arial"/>
        </w:rPr>
      </w:pPr>
      <w:r w:rsidRPr="0009530F">
        <w:rPr>
          <w:rFonts w:ascii="Arial" w:hAnsi="Arial"/>
        </w:rPr>
        <w:t xml:space="preserve">*Pourcentage de clients ayant une amélioration cliniquement importante sur le plan clinique de la notation des traumatismes (GAD-7, PHQ-9, PCL-5) dans les 16 semaines suivant le début du service (but de 80 %) </w:t>
      </w:r>
    </w:p>
    <w:p w14:paraId="5E2F451F" w14:textId="77777777" w:rsidR="00367167" w:rsidRPr="0009530F" w:rsidRDefault="00367167" w:rsidP="00367167">
      <w:pPr>
        <w:spacing w:before="240" w:line="240" w:lineRule="auto"/>
        <w:ind w:left="360"/>
        <w:rPr>
          <w:rFonts w:ascii="Arial" w:hAnsi="Arial"/>
        </w:rPr>
      </w:pPr>
      <w:r w:rsidRPr="0009530F">
        <w:rPr>
          <w:rFonts w:ascii="Arial" w:hAnsi="Arial"/>
        </w:rPr>
        <w:t xml:space="preserve">*En cas de résultats inférieurs à ces cibles, Travail sécuritaire NB et le fournisseur de services devront discuter des résultats et convenir d’un plan de mesures correctives. </w:t>
      </w:r>
    </w:p>
    <w:p w14:paraId="567BAAA0" w14:textId="77777777" w:rsidR="00367167" w:rsidRPr="0009530F" w:rsidRDefault="00367167" w:rsidP="00367167">
      <w:pPr>
        <w:rPr>
          <w:rFonts w:ascii="Arial" w:hAnsi="Arial"/>
        </w:rPr>
      </w:pPr>
      <w:r w:rsidRPr="0009530F">
        <w:rPr>
          <w:rFonts w:ascii="Arial" w:hAnsi="Arial"/>
        </w:rPr>
        <w:br w:type="page"/>
      </w:r>
    </w:p>
    <w:bookmarkEnd w:id="1"/>
    <w:p w14:paraId="614D9956" w14:textId="77777777" w:rsidR="00367167" w:rsidRPr="0009530F" w:rsidRDefault="00367167" w:rsidP="00367167">
      <w:pPr>
        <w:pStyle w:val="Heading1"/>
        <w:rPr>
          <w:rFonts w:ascii="Arial" w:eastAsia="Arial" w:hAnsi="Arial" w:cs="Arial"/>
          <w:b/>
          <w:bCs/>
          <w:color w:val="auto"/>
          <w:sz w:val="22"/>
          <w:szCs w:val="22"/>
        </w:rPr>
      </w:pPr>
      <w:r w:rsidRPr="0009530F">
        <w:rPr>
          <w:rFonts w:ascii="Arial" w:hAnsi="Arial"/>
          <w:b/>
          <w:bCs/>
          <w:color w:val="auto"/>
          <w:sz w:val="22"/>
          <w:szCs w:val="22"/>
        </w:rPr>
        <w:t>SECTION 2</w:t>
      </w:r>
    </w:p>
    <w:bookmarkEnd w:id="0"/>
    <w:p w14:paraId="79005094"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r w:rsidRPr="0009530F">
        <w:rPr>
          <w:rFonts w:ascii="Arial" w:hAnsi="Arial"/>
          <w:b/>
          <w:bCs/>
          <w:smallCaps/>
        </w:rPr>
        <w:t>2.1</w:t>
      </w:r>
      <w:r w:rsidRPr="0009530F">
        <w:tab/>
      </w:r>
      <w:r w:rsidRPr="0009530F">
        <w:tab/>
      </w:r>
      <w:r w:rsidRPr="0009530F">
        <w:rPr>
          <w:rFonts w:ascii="Arial" w:hAnsi="Arial"/>
          <w:b/>
          <w:bCs/>
          <w:smallCaps/>
        </w:rPr>
        <w:t>Portée des services et éléments livrables</w:t>
      </w:r>
    </w:p>
    <w:p w14:paraId="1C2043E4" w14:textId="77777777" w:rsidR="00367167" w:rsidRPr="0009530F" w:rsidRDefault="00367167" w:rsidP="00367167">
      <w:pPr>
        <w:overflowPunct w:val="0"/>
        <w:autoSpaceDE w:val="0"/>
        <w:autoSpaceDN w:val="0"/>
        <w:adjustRightInd w:val="0"/>
        <w:spacing w:after="0" w:line="240" w:lineRule="auto"/>
        <w:textAlignment w:val="baseline"/>
        <w:rPr>
          <w:rStyle w:val="eop"/>
          <w:rFonts w:ascii="Arial" w:eastAsia="Arial" w:hAnsi="Arial" w:cs="Arial"/>
          <w:color w:val="000000"/>
          <w:shd w:val="clear" w:color="auto" w:fill="FFFFFF"/>
        </w:rPr>
      </w:pPr>
    </w:p>
    <w:p w14:paraId="1CD93AB4" w14:textId="77777777" w:rsidR="00367167" w:rsidRPr="0009530F" w:rsidRDefault="00367167" w:rsidP="00367167">
      <w:pPr>
        <w:overflowPunct w:val="0"/>
        <w:autoSpaceDE w:val="0"/>
        <w:autoSpaceDN w:val="0"/>
        <w:adjustRightInd w:val="0"/>
        <w:spacing w:after="0" w:line="240" w:lineRule="auto"/>
        <w:textAlignment w:val="baseline"/>
        <w:rPr>
          <w:rStyle w:val="normaltextrun"/>
          <w:rFonts w:ascii="Arial" w:eastAsia="Arial" w:hAnsi="Arial" w:cs="Arial"/>
          <w:color w:val="000000" w:themeColor="text1"/>
        </w:rPr>
      </w:pPr>
      <w:r w:rsidRPr="0009530F">
        <w:rPr>
          <w:rStyle w:val="normaltextrun"/>
          <w:rFonts w:ascii="Arial" w:hAnsi="Arial"/>
          <w:color w:val="000000" w:themeColor="text1"/>
        </w:rPr>
        <w:t xml:space="preserve">Travail sécuritaire NB s’engage à veiller à ce que les travailleurs blessés reçoivent des soins efficaces qui démontrent une amélioration et favorisent leur rétablissement. Cet engagement est particulièrement important, car les recherches montrent constamment que la probabilité de retourner au travail diminue avec le temps. </w:t>
      </w:r>
    </w:p>
    <w:p w14:paraId="54ADB9B2" w14:textId="77777777" w:rsidR="00367167" w:rsidRPr="0009530F" w:rsidRDefault="00367167" w:rsidP="00367167">
      <w:pPr>
        <w:overflowPunct w:val="0"/>
        <w:autoSpaceDE w:val="0"/>
        <w:autoSpaceDN w:val="0"/>
        <w:adjustRightInd w:val="0"/>
        <w:spacing w:after="0" w:line="240" w:lineRule="auto"/>
        <w:textAlignment w:val="baseline"/>
        <w:rPr>
          <w:rStyle w:val="normaltextrun"/>
          <w:rFonts w:ascii="Arial" w:eastAsia="Arial" w:hAnsi="Arial" w:cs="Arial"/>
          <w:color w:val="000000" w:themeColor="text1"/>
        </w:rPr>
      </w:pPr>
    </w:p>
    <w:p w14:paraId="27B9C53F" w14:textId="77777777" w:rsidR="00367167" w:rsidRPr="0009530F" w:rsidRDefault="00367167" w:rsidP="00367167">
      <w:pPr>
        <w:overflowPunct w:val="0"/>
        <w:autoSpaceDE w:val="0"/>
        <w:autoSpaceDN w:val="0"/>
        <w:adjustRightInd w:val="0"/>
        <w:spacing w:after="0" w:line="240" w:lineRule="auto"/>
        <w:textAlignment w:val="baseline"/>
        <w:rPr>
          <w:rStyle w:val="normaltextrun"/>
          <w:rFonts w:ascii="Arial" w:eastAsia="Arial" w:hAnsi="Arial" w:cs="Arial"/>
          <w:color w:val="000000"/>
          <w:shd w:val="clear" w:color="auto" w:fill="FFFFFF"/>
        </w:rPr>
      </w:pPr>
      <w:r w:rsidRPr="0009530F">
        <w:rPr>
          <w:rStyle w:val="normaltextrun"/>
          <w:rFonts w:ascii="Arial" w:hAnsi="Arial"/>
          <w:color w:val="000000" w:themeColor="text1"/>
        </w:rPr>
        <w:t xml:space="preserve">Le fournisseur de services de santé mentale joue un rôle essentiel pour aider les travailleurs blessés à réussir et Travail sécuritaire NB s’engage à veiller à ce que les travailleurs blessés reçoivent des soins de qualité qui correspondent aux buts prévus par la loi. Il existe un certain nombre d’éléments clés pour assurer un résultat positif : </w:t>
      </w:r>
    </w:p>
    <w:p w14:paraId="1CD0C4BA" w14:textId="77777777" w:rsidR="00367167" w:rsidRPr="0009530F" w:rsidRDefault="00367167" w:rsidP="00367167">
      <w:pPr>
        <w:overflowPunct w:val="0"/>
        <w:autoSpaceDE w:val="0"/>
        <w:autoSpaceDN w:val="0"/>
        <w:adjustRightInd w:val="0"/>
        <w:spacing w:after="0" w:line="240" w:lineRule="auto"/>
        <w:textAlignment w:val="baseline"/>
        <w:rPr>
          <w:rStyle w:val="normaltextrun"/>
          <w:rFonts w:ascii="Arial" w:eastAsia="Arial" w:hAnsi="Arial" w:cs="Arial"/>
          <w:color w:val="000000"/>
          <w:shd w:val="clear" w:color="auto" w:fill="FFFFFF"/>
        </w:rPr>
      </w:pPr>
    </w:p>
    <w:p w14:paraId="1017C7F3" w14:textId="77777777" w:rsidR="00367167" w:rsidRPr="0009530F" w:rsidRDefault="00367167" w:rsidP="00367167">
      <w:pPr>
        <w:pStyle w:val="ListParagraph"/>
        <w:numPr>
          <w:ilvl w:val="0"/>
          <w:numId w:val="38"/>
        </w:numPr>
        <w:overflowPunct w:val="0"/>
        <w:autoSpaceDE w:val="0"/>
        <w:autoSpaceDN w:val="0"/>
        <w:adjustRightInd w:val="0"/>
        <w:spacing w:after="0" w:line="240" w:lineRule="auto"/>
        <w:textAlignment w:val="baseline"/>
        <w:rPr>
          <w:rStyle w:val="normaltextrun"/>
          <w:rFonts w:ascii="Arial" w:eastAsia="Arial" w:hAnsi="Arial" w:cs="Arial"/>
          <w:color w:val="000000" w:themeColor="text1"/>
        </w:rPr>
      </w:pPr>
      <w:r w:rsidRPr="0009530F">
        <w:rPr>
          <w:rStyle w:val="normaltextrun"/>
          <w:rFonts w:ascii="Arial" w:hAnsi="Arial"/>
          <w:color w:val="000000" w:themeColor="text1"/>
          <w:u w:val="single"/>
        </w:rPr>
        <w:t>Soins fondés sur des données probantes</w:t>
      </w:r>
      <w:r w:rsidRPr="0009530F">
        <w:rPr>
          <w:rStyle w:val="normaltextrun"/>
          <w:rFonts w:ascii="Arial" w:hAnsi="Arial"/>
          <w:color w:val="000000" w:themeColor="text1"/>
        </w:rPr>
        <w:t> – Les fournisseurs de services reconnaissent que les psychothérapies fondées sur des données probantes sont le fondement d’un traitement efficace des blessures psychologiques traumatiques et sont recommandées comme interventions de première intention. L’utilisation de ces approches validées cliniquement assure l’harmonisation avec les lignes directrices cliniques actuelles et les meilleures pratiques, favorisant le rétablissement fonctionnel à long terme et un retour au travail sécuritaire et durable.</w:t>
      </w:r>
    </w:p>
    <w:p w14:paraId="7B5E677A" w14:textId="77777777" w:rsidR="00367167" w:rsidRPr="0009530F" w:rsidRDefault="00367167" w:rsidP="00367167">
      <w:pPr>
        <w:overflowPunct w:val="0"/>
        <w:autoSpaceDE w:val="0"/>
        <w:autoSpaceDN w:val="0"/>
        <w:adjustRightInd w:val="0"/>
        <w:spacing w:after="0" w:line="240" w:lineRule="auto"/>
        <w:ind w:left="1440"/>
        <w:textAlignment w:val="baseline"/>
        <w:rPr>
          <w:rStyle w:val="normaltextrun"/>
          <w:rFonts w:ascii="Arial" w:hAnsi="Arial"/>
          <w:color w:val="000000" w:themeColor="text1"/>
        </w:rPr>
      </w:pPr>
    </w:p>
    <w:p w14:paraId="6FB4A7FB" w14:textId="77777777" w:rsidR="00367167" w:rsidRPr="0009530F" w:rsidRDefault="00367167" w:rsidP="00367167">
      <w:pPr>
        <w:overflowPunct w:val="0"/>
        <w:autoSpaceDE w:val="0"/>
        <w:autoSpaceDN w:val="0"/>
        <w:adjustRightInd w:val="0"/>
        <w:spacing w:after="0" w:line="240" w:lineRule="auto"/>
        <w:ind w:left="1440"/>
        <w:textAlignment w:val="baseline"/>
        <w:rPr>
          <w:rStyle w:val="normaltextrun"/>
          <w:rFonts w:ascii="Arial" w:eastAsia="Arial" w:hAnsi="Arial" w:cs="Arial"/>
          <w:color w:val="000000" w:themeColor="text1"/>
        </w:rPr>
      </w:pPr>
      <w:r w:rsidRPr="0009530F">
        <w:rPr>
          <w:rStyle w:val="normaltextrun"/>
          <w:rFonts w:ascii="Arial" w:hAnsi="Arial"/>
          <w:color w:val="000000" w:themeColor="text1"/>
        </w:rPr>
        <w:t>Le fournisseur de services doit offrir des services de travail social ou de counseling en santé mentale opportuns, appropriés et fondés sur des données probantes pour soutenir le rétablissement du travailleur blessé et faciliter son retour au travail.</w:t>
      </w:r>
    </w:p>
    <w:p w14:paraId="009D4159" w14:textId="77777777" w:rsidR="00367167" w:rsidRPr="0009530F" w:rsidRDefault="00367167" w:rsidP="00367167">
      <w:pPr>
        <w:overflowPunct w:val="0"/>
        <w:autoSpaceDE w:val="0"/>
        <w:autoSpaceDN w:val="0"/>
        <w:adjustRightInd w:val="0"/>
        <w:spacing w:after="0" w:line="240" w:lineRule="auto"/>
        <w:ind w:left="720"/>
        <w:textAlignment w:val="baseline"/>
        <w:rPr>
          <w:rStyle w:val="normaltextrun"/>
          <w:rFonts w:ascii="Arial" w:eastAsia="Arial" w:hAnsi="Arial" w:cs="Arial"/>
          <w:color w:val="000000" w:themeColor="text1"/>
        </w:rPr>
      </w:pPr>
    </w:p>
    <w:p w14:paraId="2BE09BDF" w14:textId="77777777" w:rsidR="00367167" w:rsidRPr="0009530F" w:rsidRDefault="00367167" w:rsidP="00367167">
      <w:pPr>
        <w:pStyle w:val="ListParagraph"/>
        <w:numPr>
          <w:ilvl w:val="0"/>
          <w:numId w:val="38"/>
        </w:numPr>
        <w:overflowPunct w:val="0"/>
        <w:autoSpaceDE w:val="0"/>
        <w:autoSpaceDN w:val="0"/>
        <w:adjustRightInd w:val="0"/>
        <w:spacing w:after="0" w:line="240" w:lineRule="auto"/>
        <w:textAlignment w:val="baseline"/>
        <w:rPr>
          <w:rStyle w:val="eop"/>
          <w:rFonts w:ascii="Arial" w:eastAsia="Arial" w:hAnsi="Arial" w:cs="Arial"/>
          <w:color w:val="000000"/>
          <w:shd w:val="clear" w:color="auto" w:fill="FFFFFF"/>
        </w:rPr>
      </w:pPr>
      <w:r w:rsidRPr="0009530F">
        <w:rPr>
          <w:rStyle w:val="normaltextrun"/>
          <w:rFonts w:ascii="Arial" w:hAnsi="Arial"/>
          <w:color w:val="000000" w:themeColor="text1"/>
          <w:u w:val="single"/>
        </w:rPr>
        <w:t>Collaboration</w:t>
      </w:r>
      <w:r w:rsidRPr="0009530F">
        <w:rPr>
          <w:rStyle w:val="normaltextrun"/>
          <w:rFonts w:ascii="Arial" w:hAnsi="Arial"/>
          <w:color w:val="000000" w:themeColor="text1"/>
        </w:rPr>
        <w:t xml:space="preserve"> – Les fournisseurs de services reconnaissent qu’une collaboration efficace avec toutes les parties en cause dans le cercle de soins d’un travailleur blessé est essentielle pour obtenir des résultats optimaux en vue du retour au travail. Une approche coordonnée et interdisciplinaire permet de répondre aux besoins physiques, psychologiques et fonctionnels du travailleur de façon globale et intégrée. Par conséquent, on s’attend que les fournisseurs de services comprennent à la fois leur propre rôle et celui des autres intervenants jouant un rôle dans la réclamation du travailleur blessé, y compris l’employeur, la personne chargée de la réclamation de Travail sécuritaire NB et d’autres fournisseurs de soins de santé ou de services. Les fournisseurs de services prendront une part active aux réunions de l’équipe de gestion des réclamations et répondront aux demandes de renseignements de la personne qui a adressé le cas et répondront aux besoins des clients sur demande. </w:t>
      </w:r>
    </w:p>
    <w:p w14:paraId="62C877C1" w14:textId="77777777" w:rsidR="00367167" w:rsidRPr="0009530F" w:rsidRDefault="00367167" w:rsidP="00367167">
      <w:pPr>
        <w:overflowPunct w:val="0"/>
        <w:autoSpaceDE w:val="0"/>
        <w:autoSpaceDN w:val="0"/>
        <w:adjustRightInd w:val="0"/>
        <w:spacing w:after="0" w:line="240" w:lineRule="auto"/>
        <w:ind w:left="720"/>
        <w:textAlignment w:val="baseline"/>
        <w:rPr>
          <w:rStyle w:val="normaltextrun"/>
          <w:rFonts w:ascii="Arial" w:eastAsia="Arial" w:hAnsi="Arial" w:cs="Arial"/>
          <w:color w:val="000000"/>
          <w:shd w:val="clear" w:color="auto" w:fill="FFFFFF"/>
        </w:rPr>
      </w:pPr>
    </w:p>
    <w:p w14:paraId="3FA6FFDE" w14:textId="77777777" w:rsidR="00367167" w:rsidRPr="0009530F" w:rsidRDefault="00367167" w:rsidP="00367167">
      <w:pPr>
        <w:pStyle w:val="ListParagraph"/>
        <w:numPr>
          <w:ilvl w:val="0"/>
          <w:numId w:val="38"/>
        </w:numPr>
        <w:overflowPunct w:val="0"/>
        <w:autoSpaceDE w:val="0"/>
        <w:autoSpaceDN w:val="0"/>
        <w:adjustRightInd w:val="0"/>
        <w:spacing w:after="0" w:line="240" w:lineRule="auto"/>
        <w:textAlignment w:val="baseline"/>
        <w:rPr>
          <w:rFonts w:ascii="Arial" w:eastAsia="Arial" w:hAnsi="Arial" w:cs="Arial"/>
        </w:rPr>
      </w:pPr>
      <w:r w:rsidRPr="0009530F">
        <w:rPr>
          <w:rStyle w:val="normaltextrun"/>
          <w:rFonts w:ascii="Arial" w:hAnsi="Arial"/>
          <w:color w:val="000000" w:themeColor="text1"/>
          <w:u w:val="single"/>
        </w:rPr>
        <w:t>Retour au travail</w:t>
      </w:r>
      <w:r w:rsidRPr="0009530F">
        <w:rPr>
          <w:rStyle w:val="normaltextrun"/>
          <w:rFonts w:ascii="Arial" w:hAnsi="Arial"/>
          <w:color w:val="000000" w:themeColor="text1"/>
        </w:rPr>
        <w:t xml:space="preserve"> – </w:t>
      </w:r>
      <w:r w:rsidRPr="0009530F">
        <w:rPr>
          <w:rFonts w:ascii="Arial" w:hAnsi="Arial"/>
        </w:rPr>
        <w:t>Les fournisseurs de services reconnaissent que les recherches appuient constamment les effets positifs du travail sur la santé mentale, y compris sa contribution à la structure, à la routine, à l’engagement social et au sentiment d’utilité et d’accomplissement. À l’inverse, une absence prolongée du marché du travail est associée à des résultats négatifs pour la santé, à un rétablissement tardif et à une invalidité prolongée. À ce titre, les fournisseurs de services reconnaîtront l’importance du travail dans le rétablissement et l’identité globale d’une personne. Ils comprendront également le rôle essentiel que joue Travail sécuritaire NB pour faciliter des efforts de retour au travail et la promotion du rétablissement fonctionnel. On s’attend à ce que les fournisseurs de services connaissent bien et utilisent les ressources et les mesures de soutien qu’offre Travail sécuritaire NB pour aider les travailleurs blessés à réussir leur réintégration au marché du travail ou à améliorer leurs résultats fonctionnels.</w:t>
      </w:r>
    </w:p>
    <w:p w14:paraId="04B2B43B" w14:textId="77777777" w:rsidR="00367167" w:rsidRPr="0009530F" w:rsidRDefault="00367167" w:rsidP="00367167">
      <w:pPr>
        <w:pStyle w:val="ListParagraph"/>
        <w:overflowPunct w:val="0"/>
        <w:autoSpaceDE w:val="0"/>
        <w:autoSpaceDN w:val="0"/>
        <w:adjustRightInd w:val="0"/>
        <w:spacing w:before="240" w:after="240" w:line="240" w:lineRule="auto"/>
        <w:ind w:left="1440"/>
        <w:textAlignment w:val="baseline"/>
      </w:pPr>
    </w:p>
    <w:p w14:paraId="56B8E0F9" w14:textId="77777777" w:rsidR="00367167" w:rsidRPr="0009530F" w:rsidRDefault="00367167" w:rsidP="00367167">
      <w:pPr>
        <w:pStyle w:val="ListParagraph"/>
        <w:numPr>
          <w:ilvl w:val="2"/>
          <w:numId w:val="29"/>
        </w:numPr>
        <w:spacing w:after="0" w:line="240" w:lineRule="auto"/>
        <w:rPr>
          <w:rStyle w:val="normaltextrun"/>
          <w:rFonts w:ascii="Arial" w:eastAsia="Arial" w:hAnsi="Arial" w:cs="Arial"/>
          <w:color w:val="000000"/>
          <w:shd w:val="clear" w:color="auto" w:fill="FFFFFF"/>
        </w:rPr>
      </w:pPr>
      <w:r w:rsidRPr="0009530F">
        <w:rPr>
          <w:rStyle w:val="normaltextrun"/>
          <w:rFonts w:ascii="Arial" w:hAnsi="Arial"/>
          <w:color w:val="000000"/>
          <w:u w:val="single"/>
          <w:shd w:val="clear" w:color="auto" w:fill="FFFFFF"/>
        </w:rPr>
        <w:t>Détails des séances de traitement</w:t>
      </w:r>
    </w:p>
    <w:p w14:paraId="0D9B8A60" w14:textId="77777777" w:rsidR="00367167" w:rsidRPr="0009530F" w:rsidRDefault="00367167" w:rsidP="00367167">
      <w:pPr>
        <w:spacing w:after="0" w:line="240" w:lineRule="auto"/>
        <w:contextualSpacing/>
        <w:rPr>
          <w:rStyle w:val="normaltextrun"/>
          <w:rFonts w:ascii="Arial" w:eastAsia="Arial" w:hAnsi="Arial" w:cs="Arial"/>
          <w:color w:val="000000"/>
          <w:shd w:val="clear" w:color="auto" w:fill="FFFFFF"/>
        </w:rPr>
      </w:pPr>
    </w:p>
    <w:p w14:paraId="23183727" w14:textId="77777777" w:rsidR="00367167" w:rsidRPr="0009530F" w:rsidRDefault="00367167" w:rsidP="00367167">
      <w:pPr>
        <w:pStyle w:val="ListParagraph"/>
        <w:numPr>
          <w:ilvl w:val="0"/>
          <w:numId w:val="39"/>
        </w:numPr>
        <w:spacing w:after="0" w:line="240" w:lineRule="auto"/>
        <w:rPr>
          <w:rStyle w:val="normaltextrun"/>
          <w:rFonts w:ascii="Arial" w:eastAsia="Arial" w:hAnsi="Arial" w:cs="Arial"/>
          <w:color w:val="000000" w:themeColor="text1"/>
        </w:rPr>
      </w:pPr>
      <w:r w:rsidRPr="0009530F">
        <w:rPr>
          <w:rStyle w:val="normaltextrun"/>
          <w:rFonts w:ascii="Arial" w:hAnsi="Arial"/>
          <w:color w:val="000000" w:themeColor="text1"/>
        </w:rPr>
        <w:t>Fréquence des séances</w:t>
      </w:r>
    </w:p>
    <w:p w14:paraId="7308A86F" w14:textId="77777777" w:rsidR="00367167" w:rsidRPr="0009530F" w:rsidRDefault="00367167" w:rsidP="00367167">
      <w:pPr>
        <w:numPr>
          <w:ilvl w:val="0"/>
          <w:numId w:val="30"/>
        </w:numPr>
        <w:spacing w:after="0" w:line="240" w:lineRule="auto"/>
        <w:rPr>
          <w:rStyle w:val="normaltextrun"/>
          <w:rFonts w:ascii="Arial" w:eastAsia="Arial" w:hAnsi="Arial" w:cs="Arial"/>
        </w:rPr>
      </w:pPr>
      <w:r w:rsidRPr="0009530F">
        <w:rPr>
          <w:rStyle w:val="normaltextrun"/>
          <w:rFonts w:ascii="Arial" w:hAnsi="Arial"/>
        </w:rPr>
        <w:t xml:space="preserve">Les séances de traitement devraient être offertes sur une base hebdomadaire. </w:t>
      </w:r>
    </w:p>
    <w:p w14:paraId="2E329F4A" w14:textId="77777777" w:rsidR="00367167" w:rsidRPr="0009530F" w:rsidRDefault="00367167" w:rsidP="00367167">
      <w:pPr>
        <w:numPr>
          <w:ilvl w:val="0"/>
          <w:numId w:val="30"/>
        </w:numPr>
        <w:spacing w:after="0" w:line="240" w:lineRule="auto"/>
        <w:rPr>
          <w:rFonts w:ascii="Arial" w:eastAsia="Arial" w:hAnsi="Arial" w:cs="Arial"/>
        </w:rPr>
      </w:pPr>
      <w:r w:rsidRPr="0009530F">
        <w:rPr>
          <w:rStyle w:val="normaltextrun"/>
          <w:rFonts w:ascii="Arial" w:hAnsi="Arial"/>
        </w:rPr>
        <w:t xml:space="preserve">Les séances de traitement sont autorisées par blocs de huit semaines et un rapport est attendu à la fin de chaque bloc. </w:t>
      </w:r>
    </w:p>
    <w:p w14:paraId="6715A230" w14:textId="77777777" w:rsidR="00367167" w:rsidRPr="0009530F" w:rsidRDefault="00367167" w:rsidP="00367167">
      <w:pPr>
        <w:pStyle w:val="ListParagraph"/>
        <w:numPr>
          <w:ilvl w:val="0"/>
          <w:numId w:val="30"/>
        </w:numPr>
        <w:spacing w:after="0" w:line="240" w:lineRule="auto"/>
        <w:rPr>
          <w:rStyle w:val="normaltextrun"/>
          <w:rFonts w:ascii="Arial" w:eastAsia="Arial" w:hAnsi="Arial" w:cs="Arial"/>
          <w:color w:val="000000" w:themeColor="text1"/>
        </w:rPr>
      </w:pPr>
      <w:r w:rsidRPr="0009530F">
        <w:rPr>
          <w:rStyle w:val="normaltextrun"/>
          <w:rFonts w:ascii="Arial" w:hAnsi="Arial"/>
          <w:color w:val="000000" w:themeColor="text1"/>
        </w:rPr>
        <w:t>Toute demande d’augmentation de la fréquence des séances ou du nombre total de séances doit être soumise à une autorisation préalable, accompagnée d’une justification clinique documentée. Les séances tenues sans autorisation préalable ne seront pas remboursées.</w:t>
      </w:r>
    </w:p>
    <w:p w14:paraId="43FBF024" w14:textId="77777777" w:rsidR="00367167" w:rsidRPr="0009530F" w:rsidRDefault="00367167" w:rsidP="00367167">
      <w:pPr>
        <w:pStyle w:val="ListParagraph"/>
        <w:numPr>
          <w:ilvl w:val="0"/>
          <w:numId w:val="30"/>
        </w:numPr>
        <w:spacing w:after="0" w:line="240" w:lineRule="auto"/>
        <w:rPr>
          <w:rStyle w:val="normaltextrun"/>
          <w:rFonts w:ascii="Arial" w:eastAsia="Arial" w:hAnsi="Arial" w:cs="Arial"/>
          <w:color w:val="000000" w:themeColor="text1"/>
        </w:rPr>
      </w:pPr>
      <w:r w:rsidRPr="0009530F">
        <w:rPr>
          <w:rFonts w:ascii="Arial" w:hAnsi="Arial"/>
        </w:rPr>
        <w:t>L’autorisation initiale comprend généralement deux blocs de traitement consécutifs de 8 semaines.</w:t>
      </w:r>
    </w:p>
    <w:p w14:paraId="333873B7" w14:textId="77777777" w:rsidR="00367167" w:rsidRPr="0009530F" w:rsidRDefault="00367167" w:rsidP="00367167">
      <w:pPr>
        <w:pStyle w:val="ListParagraph"/>
        <w:spacing w:after="0" w:line="240" w:lineRule="auto"/>
        <w:rPr>
          <w:rStyle w:val="normaltextrun"/>
          <w:rFonts w:ascii="Arial" w:eastAsia="Arial" w:hAnsi="Arial" w:cs="Arial"/>
          <w:color w:val="000000" w:themeColor="text1"/>
        </w:rPr>
      </w:pPr>
    </w:p>
    <w:p w14:paraId="17BBF6C5" w14:textId="77777777" w:rsidR="00367167" w:rsidRPr="0009530F" w:rsidRDefault="00367167" w:rsidP="00367167">
      <w:pPr>
        <w:pStyle w:val="ListParagraph"/>
        <w:numPr>
          <w:ilvl w:val="0"/>
          <w:numId w:val="39"/>
        </w:numPr>
        <w:spacing w:after="0" w:line="240" w:lineRule="auto"/>
        <w:rPr>
          <w:rStyle w:val="normaltextrun"/>
          <w:rFonts w:ascii="Arial" w:eastAsia="Arial" w:hAnsi="Arial" w:cs="Arial"/>
          <w:color w:val="000000" w:themeColor="text1"/>
        </w:rPr>
      </w:pPr>
      <w:r w:rsidRPr="0009530F">
        <w:rPr>
          <w:rStyle w:val="normaltextrun"/>
          <w:rFonts w:ascii="Arial" w:hAnsi="Arial"/>
          <w:color w:val="000000" w:themeColor="text1"/>
        </w:rPr>
        <w:t xml:space="preserve">Durée de la séance </w:t>
      </w:r>
    </w:p>
    <w:p w14:paraId="20F69B64" w14:textId="77777777" w:rsidR="00367167" w:rsidRPr="0009530F" w:rsidRDefault="00367167" w:rsidP="00367167">
      <w:pPr>
        <w:pStyle w:val="ListParagraph"/>
        <w:numPr>
          <w:ilvl w:val="0"/>
          <w:numId w:val="41"/>
        </w:numPr>
        <w:spacing w:after="0" w:line="240" w:lineRule="auto"/>
        <w:rPr>
          <w:rStyle w:val="normaltextrun"/>
          <w:rFonts w:ascii="Arial" w:eastAsia="Arial" w:hAnsi="Arial" w:cs="Arial"/>
          <w:color w:val="000000" w:themeColor="text1"/>
        </w:rPr>
      </w:pPr>
      <w:r w:rsidRPr="0009530F">
        <w:rPr>
          <w:rStyle w:val="normaltextrun"/>
          <w:rFonts w:ascii="Arial" w:hAnsi="Arial"/>
          <w:color w:val="000000" w:themeColor="text1"/>
        </w:rPr>
        <w:t xml:space="preserve">Chaque séance de traitement devrait durer de 60 à 90 minutes. </w:t>
      </w:r>
    </w:p>
    <w:p w14:paraId="2FB40B2B" w14:textId="77777777" w:rsidR="00367167" w:rsidRPr="0009530F" w:rsidRDefault="00367167" w:rsidP="00367167">
      <w:pPr>
        <w:pStyle w:val="ListParagraph"/>
        <w:numPr>
          <w:ilvl w:val="0"/>
          <w:numId w:val="41"/>
        </w:numPr>
        <w:spacing w:after="0" w:line="240" w:lineRule="auto"/>
        <w:rPr>
          <w:rStyle w:val="normaltextrun"/>
          <w:rFonts w:ascii="Arial" w:eastAsia="Arial" w:hAnsi="Arial" w:cs="Arial"/>
          <w:color w:val="000000" w:themeColor="text1"/>
        </w:rPr>
      </w:pPr>
      <w:r w:rsidRPr="0009530F">
        <w:rPr>
          <w:rStyle w:val="normaltextrun"/>
          <w:rFonts w:ascii="Arial" w:hAnsi="Arial"/>
          <w:color w:val="000000" w:themeColor="text1"/>
        </w:rPr>
        <w:t>Les séances peuvent s’étendre au-delà de 90 minutes seulement avec une approbation écrite préalable.</w:t>
      </w:r>
    </w:p>
    <w:p w14:paraId="291D412C" w14:textId="77777777" w:rsidR="00367167" w:rsidRPr="0009530F" w:rsidRDefault="00367167" w:rsidP="00367167">
      <w:pPr>
        <w:pStyle w:val="ListParagraph"/>
        <w:spacing w:after="0" w:line="240" w:lineRule="auto"/>
        <w:ind w:left="1440"/>
        <w:rPr>
          <w:rStyle w:val="normaltextrun"/>
          <w:rFonts w:ascii="Arial" w:eastAsia="Arial" w:hAnsi="Arial" w:cs="Arial"/>
          <w:color w:val="000000" w:themeColor="text1"/>
        </w:rPr>
      </w:pPr>
    </w:p>
    <w:p w14:paraId="6259F293" w14:textId="77777777" w:rsidR="00367167" w:rsidRPr="0009530F" w:rsidRDefault="00367167" w:rsidP="00367167">
      <w:pPr>
        <w:pStyle w:val="ListParagraph"/>
        <w:numPr>
          <w:ilvl w:val="0"/>
          <w:numId w:val="39"/>
        </w:numPr>
        <w:spacing w:after="0" w:line="240" w:lineRule="auto"/>
        <w:rPr>
          <w:rStyle w:val="normaltextrun"/>
          <w:rFonts w:ascii="Arial" w:eastAsia="Arial" w:hAnsi="Arial" w:cs="Arial"/>
          <w:color w:val="000000" w:themeColor="text1"/>
        </w:rPr>
      </w:pPr>
      <w:r w:rsidRPr="0009530F">
        <w:rPr>
          <w:rStyle w:val="normaltextrun"/>
          <w:rFonts w:ascii="Arial" w:hAnsi="Arial"/>
          <w:color w:val="000000" w:themeColor="text1"/>
        </w:rPr>
        <w:t xml:space="preserve">Échéancier de réponse au cas adressé </w:t>
      </w:r>
    </w:p>
    <w:p w14:paraId="2FBBD715" w14:textId="77777777" w:rsidR="00367167" w:rsidRPr="0009530F" w:rsidRDefault="00367167" w:rsidP="00367167">
      <w:pPr>
        <w:pStyle w:val="ListParagraph"/>
        <w:numPr>
          <w:ilvl w:val="0"/>
          <w:numId w:val="40"/>
        </w:numPr>
        <w:spacing w:after="0" w:line="240" w:lineRule="auto"/>
        <w:rPr>
          <w:rStyle w:val="normaltextrun"/>
          <w:rFonts w:ascii="Arial" w:eastAsia="Arial" w:hAnsi="Arial" w:cs="Arial"/>
          <w:color w:val="000000" w:themeColor="text1"/>
        </w:rPr>
      </w:pPr>
      <w:r w:rsidRPr="0009530F">
        <w:rPr>
          <w:rStyle w:val="normaltextrun"/>
          <w:rFonts w:ascii="Arial" w:hAnsi="Arial"/>
          <w:color w:val="000000" w:themeColor="text1"/>
        </w:rPr>
        <w:t>L’évaluation initiale doit commencer dans les 10 jours ouvrables suivant l’acceptation d’un cas adressé.</w:t>
      </w:r>
    </w:p>
    <w:p w14:paraId="543706C3" w14:textId="77777777" w:rsidR="00367167" w:rsidRPr="0009530F" w:rsidRDefault="00367167" w:rsidP="00367167">
      <w:pPr>
        <w:spacing w:after="0" w:line="240" w:lineRule="auto"/>
        <w:contextualSpacing/>
        <w:rPr>
          <w:rStyle w:val="normaltextrun"/>
          <w:rFonts w:ascii="Arial" w:eastAsia="Arial" w:hAnsi="Arial" w:cs="Arial"/>
          <w:color w:val="000000" w:themeColor="text1"/>
        </w:rPr>
      </w:pPr>
    </w:p>
    <w:p w14:paraId="5E0B4147" w14:textId="77777777" w:rsidR="00367167" w:rsidRPr="0009530F" w:rsidRDefault="00367167" w:rsidP="00367167">
      <w:pPr>
        <w:pStyle w:val="ListParagraph"/>
        <w:numPr>
          <w:ilvl w:val="2"/>
          <w:numId w:val="26"/>
        </w:numPr>
        <w:spacing w:after="120" w:line="240" w:lineRule="auto"/>
        <w:jc w:val="both"/>
        <w:rPr>
          <w:rFonts w:ascii="Arial" w:eastAsia="Arial" w:hAnsi="Arial" w:cs="Arial"/>
          <w:u w:val="single"/>
        </w:rPr>
      </w:pPr>
      <w:bookmarkStart w:id="2" w:name="_Hlk156390796"/>
      <w:r w:rsidRPr="0009530F">
        <w:rPr>
          <w:rFonts w:ascii="Arial" w:hAnsi="Arial"/>
          <w:u w:val="single"/>
        </w:rPr>
        <w:t>Admission clinique et traitement</w:t>
      </w:r>
    </w:p>
    <w:p w14:paraId="70D423D8" w14:textId="77777777" w:rsidR="00367167" w:rsidRPr="0009530F" w:rsidRDefault="00367167" w:rsidP="00367167">
      <w:pPr>
        <w:pStyle w:val="ListParagraph"/>
        <w:spacing w:line="240" w:lineRule="auto"/>
        <w:jc w:val="both"/>
        <w:rPr>
          <w:rFonts w:ascii="Arial" w:eastAsia="Arial" w:hAnsi="Arial" w:cs="Arial"/>
          <w:u w:val="single"/>
        </w:rPr>
      </w:pPr>
    </w:p>
    <w:p w14:paraId="15701A9F" w14:textId="77777777" w:rsidR="00367167" w:rsidRPr="0009530F" w:rsidRDefault="00367167" w:rsidP="00367167">
      <w:pPr>
        <w:pStyle w:val="ListParagraph"/>
        <w:numPr>
          <w:ilvl w:val="0"/>
          <w:numId w:val="31"/>
        </w:numPr>
        <w:spacing w:after="120" w:line="240" w:lineRule="auto"/>
        <w:jc w:val="both"/>
        <w:rPr>
          <w:rFonts w:ascii="Arial" w:eastAsia="Arial" w:hAnsi="Arial" w:cs="Arial"/>
        </w:rPr>
      </w:pPr>
      <w:r w:rsidRPr="0009530F">
        <w:rPr>
          <w:rFonts w:ascii="Arial" w:hAnsi="Arial"/>
        </w:rPr>
        <w:t>Entrevue clinique et analyse psychométrique pour déterminer le plan de traitement.</w:t>
      </w:r>
    </w:p>
    <w:p w14:paraId="08B9F0B3" w14:textId="77777777" w:rsidR="00367167" w:rsidRPr="0009530F" w:rsidRDefault="00367167" w:rsidP="00367167">
      <w:pPr>
        <w:pStyle w:val="ListParagraph"/>
        <w:numPr>
          <w:ilvl w:val="0"/>
          <w:numId w:val="31"/>
        </w:numPr>
        <w:spacing w:after="0" w:line="240" w:lineRule="auto"/>
        <w:jc w:val="both"/>
        <w:rPr>
          <w:rFonts w:ascii="Arial" w:eastAsia="Arial" w:hAnsi="Arial" w:cs="Arial"/>
        </w:rPr>
      </w:pPr>
      <w:r w:rsidRPr="0009530F">
        <w:rPr>
          <w:rFonts w:ascii="Arial" w:hAnsi="Arial"/>
        </w:rPr>
        <w:t>Conseiller le client au sujet des attentes en matière de participation et d’engagement.</w:t>
      </w:r>
    </w:p>
    <w:p w14:paraId="6053B993" w14:textId="77777777" w:rsidR="00367167" w:rsidRPr="0009530F" w:rsidRDefault="00367167" w:rsidP="00367167">
      <w:pPr>
        <w:pStyle w:val="ListParagraph"/>
        <w:spacing w:line="240" w:lineRule="auto"/>
        <w:rPr>
          <w:rFonts w:ascii="Arial" w:hAnsi="Arial" w:cs="Arial"/>
        </w:rPr>
      </w:pPr>
      <w:r w:rsidRPr="0009530F">
        <w:rPr>
          <w:rFonts w:ascii="Arial" w:hAnsi="Arial"/>
        </w:rPr>
        <w:t>S’assurer que le client remplit le formulaire de consentement éclairé de Travail sécuritaire NB en entier et qu’il est bien examiné, signé et documenté dans son dossier.</w:t>
      </w:r>
    </w:p>
    <w:p w14:paraId="07031F3D" w14:textId="77777777" w:rsidR="00367167" w:rsidRPr="0009530F" w:rsidRDefault="00367167" w:rsidP="00367167">
      <w:pPr>
        <w:pStyle w:val="ListParagraph"/>
        <w:numPr>
          <w:ilvl w:val="0"/>
          <w:numId w:val="31"/>
        </w:numPr>
        <w:spacing w:after="0" w:line="240" w:lineRule="auto"/>
        <w:rPr>
          <w:rStyle w:val="normaltextrun"/>
          <w:rFonts w:ascii="Arial" w:eastAsia="Arial" w:hAnsi="Arial" w:cs="Arial"/>
        </w:rPr>
      </w:pPr>
      <w:r w:rsidRPr="0009530F">
        <w:rPr>
          <w:rStyle w:val="normaltextrun"/>
          <w:rFonts w:ascii="Arial" w:hAnsi="Arial"/>
          <w:color w:val="000000" w:themeColor="text1"/>
        </w:rPr>
        <w:t>Si un client présente des idées ou des intentions suicidaires actives, le fournisseur de services de santé mentale doit prendre des mesures rapides et éthiques qui respectent les exigences particulières de son ordre de réglementation.</w:t>
      </w:r>
      <w:r w:rsidRPr="0009530F">
        <w:rPr>
          <w:rStyle w:val="normaltextrun"/>
          <w:rFonts w:ascii="Arial" w:hAnsi="Arial"/>
          <w:color w:val="000000"/>
          <w:shd w:val="clear" w:color="auto" w:fill="FFFFFF"/>
        </w:rPr>
        <w:t xml:space="preserve"> Il doit communiquer immédiatement à la personne chargée </w:t>
      </w:r>
      <w:r w:rsidRPr="0009530F">
        <w:rPr>
          <w:rStyle w:val="normaltextrun"/>
          <w:rFonts w:ascii="Arial" w:hAnsi="Arial"/>
          <w:color w:val="000000" w:themeColor="text1"/>
        </w:rPr>
        <w:t xml:space="preserve">de la réclamation par courriel et par téléphone, y compris un plan </w:t>
      </w:r>
      <w:r w:rsidRPr="0009530F">
        <w:rPr>
          <w:rStyle w:val="normaltextrun"/>
          <w:rFonts w:ascii="Arial" w:hAnsi="Arial"/>
          <w:color w:val="000000"/>
          <w:shd w:val="clear" w:color="auto" w:fill="FFFFFF"/>
        </w:rPr>
        <w:t xml:space="preserve">de sécurité, à Travail sécuritaire NB sans </w:t>
      </w:r>
      <w:r w:rsidRPr="0009530F">
        <w:rPr>
          <w:rStyle w:val="normaltextrun"/>
          <w:rFonts w:ascii="Arial" w:hAnsi="Arial"/>
          <w:color w:val="000000" w:themeColor="text1"/>
        </w:rPr>
        <w:t>délai.</w:t>
      </w:r>
    </w:p>
    <w:p w14:paraId="1DD20AAE" w14:textId="77777777" w:rsidR="00367167" w:rsidRPr="0009530F" w:rsidRDefault="00367167" w:rsidP="00367167">
      <w:pPr>
        <w:pStyle w:val="ListParagraph"/>
        <w:numPr>
          <w:ilvl w:val="0"/>
          <w:numId w:val="31"/>
        </w:numPr>
        <w:spacing w:after="120" w:line="240" w:lineRule="auto"/>
        <w:rPr>
          <w:rStyle w:val="normaltextrun"/>
          <w:rFonts w:ascii="Arial" w:eastAsia="Arial" w:hAnsi="Arial" w:cs="Arial"/>
          <w:color w:val="000000"/>
          <w:shd w:val="clear" w:color="auto" w:fill="FFFFFF"/>
        </w:rPr>
      </w:pPr>
      <w:r w:rsidRPr="0009530F">
        <w:rPr>
          <w:rStyle w:val="normaltextrun"/>
          <w:rFonts w:ascii="Arial" w:hAnsi="Arial"/>
          <w:color w:val="000000"/>
          <w:shd w:val="clear" w:color="auto" w:fill="FFFFFF"/>
        </w:rPr>
        <w:t>Les clients doivent recevoir une thérapie axée sur les traumatismes fondée sur des données probantes et dispensé en respectant rigoureusement les protocoles établis en utilisant uniquement des approches de traitement approuvées et soutenues par des lignes directrices de pratique clinique reconnues (CPT, EMDR, PE).</w:t>
      </w:r>
    </w:p>
    <w:p w14:paraId="1DF06C6F" w14:textId="77777777" w:rsidR="00367167" w:rsidRPr="0009530F" w:rsidRDefault="00367167" w:rsidP="00367167">
      <w:pPr>
        <w:pStyle w:val="ListParagraph"/>
        <w:numPr>
          <w:ilvl w:val="0"/>
          <w:numId w:val="31"/>
        </w:numPr>
        <w:spacing w:after="120" w:line="240" w:lineRule="auto"/>
        <w:rPr>
          <w:rStyle w:val="normaltextrun"/>
          <w:rFonts w:ascii="Arial" w:eastAsia="Arial" w:hAnsi="Arial" w:cs="Arial"/>
        </w:rPr>
      </w:pPr>
      <w:r w:rsidRPr="0009530F">
        <w:rPr>
          <w:rStyle w:val="normaltextrun"/>
          <w:rFonts w:ascii="Arial" w:hAnsi="Arial"/>
          <w:color w:val="000000" w:themeColor="text1"/>
        </w:rPr>
        <w:t>Les fournisseurs de services sont tenus de mettre en œuvre des soins fondés sur la mesure dans le cadre de la prestation de traitements en santé mentale fondés sur des données probantes et axés sur les traumatismes. Cette approche structurée des soins comprend l’utilisation courante d’outils psychométriques normalisés pour évaluer et surveiller les progrès des clients tout au long du traitement, comme le décrit Travail sécuritaire NB.</w:t>
      </w:r>
    </w:p>
    <w:p w14:paraId="2B7CB325" w14:textId="77777777" w:rsidR="00367167" w:rsidRPr="0009530F" w:rsidRDefault="00367167" w:rsidP="00367167">
      <w:pPr>
        <w:pStyle w:val="ListParagraph"/>
        <w:numPr>
          <w:ilvl w:val="0"/>
          <w:numId w:val="31"/>
        </w:numPr>
        <w:spacing w:after="120" w:line="240" w:lineRule="auto"/>
        <w:rPr>
          <w:rFonts w:ascii="Arial" w:eastAsia="Arial" w:hAnsi="Arial" w:cs="Arial"/>
        </w:rPr>
      </w:pPr>
      <w:r w:rsidRPr="0009530F">
        <w:rPr>
          <w:rFonts w:ascii="Arial" w:hAnsi="Arial"/>
        </w:rPr>
        <w:t>Les fournisseurs doivent gérer et documenter les résultats à l’aide de mesures de base, entre autres :</w:t>
      </w:r>
    </w:p>
    <w:p w14:paraId="69F15D98" w14:textId="77777777" w:rsidR="00367167" w:rsidRPr="0009530F" w:rsidRDefault="00367167" w:rsidP="00367167">
      <w:pPr>
        <w:pStyle w:val="ListParagraph"/>
        <w:numPr>
          <w:ilvl w:val="0"/>
          <w:numId w:val="42"/>
        </w:numPr>
        <w:spacing w:after="120" w:line="240" w:lineRule="auto"/>
        <w:rPr>
          <w:rFonts w:ascii="Arial" w:eastAsia="Arial" w:hAnsi="Arial" w:cs="Arial"/>
        </w:rPr>
      </w:pPr>
      <w:r w:rsidRPr="0009530F">
        <w:rPr>
          <w:rFonts w:ascii="Arial" w:hAnsi="Arial"/>
        </w:rPr>
        <w:t>Échelle du trouble d’anxiété généralisée (GAD-7)</w:t>
      </w:r>
    </w:p>
    <w:p w14:paraId="6BA0712C" w14:textId="77777777" w:rsidR="00367167" w:rsidRPr="0009530F" w:rsidRDefault="00367167" w:rsidP="00367167">
      <w:pPr>
        <w:pStyle w:val="ListParagraph"/>
        <w:numPr>
          <w:ilvl w:val="0"/>
          <w:numId w:val="42"/>
        </w:numPr>
        <w:spacing w:after="120" w:line="240" w:lineRule="auto"/>
        <w:rPr>
          <w:rFonts w:ascii="Arial" w:eastAsia="Arial" w:hAnsi="Arial" w:cs="Arial"/>
        </w:rPr>
      </w:pPr>
      <w:r w:rsidRPr="0009530F">
        <w:rPr>
          <w:rFonts w:ascii="Arial" w:hAnsi="Arial"/>
        </w:rPr>
        <w:t>Questionnaire sur la santé du patient (PHQ-9)</w:t>
      </w:r>
    </w:p>
    <w:p w14:paraId="0522A6D7" w14:textId="77777777" w:rsidR="00367167" w:rsidRPr="0009530F" w:rsidRDefault="00367167" w:rsidP="00367167">
      <w:pPr>
        <w:pStyle w:val="ListParagraph"/>
        <w:numPr>
          <w:ilvl w:val="0"/>
          <w:numId w:val="42"/>
        </w:numPr>
        <w:spacing w:after="120" w:line="240" w:lineRule="auto"/>
        <w:rPr>
          <w:rFonts w:ascii="Arial" w:eastAsia="Arial" w:hAnsi="Arial" w:cs="Arial"/>
        </w:rPr>
      </w:pPr>
      <w:r w:rsidRPr="0009530F">
        <w:rPr>
          <w:rFonts w:ascii="Arial" w:hAnsi="Arial"/>
        </w:rPr>
        <w:t>Liste de contrôle du trouble de stress post-traumatique pour le DSM-5 (PCL-5)</w:t>
      </w:r>
    </w:p>
    <w:p w14:paraId="1D673157" w14:textId="77777777" w:rsidR="00367167" w:rsidRPr="00D1700E" w:rsidRDefault="00367167" w:rsidP="00367167">
      <w:pPr>
        <w:pStyle w:val="ListParagraph"/>
        <w:numPr>
          <w:ilvl w:val="0"/>
          <w:numId w:val="42"/>
        </w:numPr>
        <w:spacing w:after="120" w:line="240" w:lineRule="auto"/>
        <w:rPr>
          <w:rFonts w:ascii="Arial" w:eastAsia="Arial" w:hAnsi="Arial" w:cs="Arial"/>
          <w:lang w:val="en-US"/>
        </w:rPr>
      </w:pPr>
      <w:r w:rsidRPr="00D1700E">
        <w:rPr>
          <w:rFonts w:ascii="Arial" w:hAnsi="Arial"/>
          <w:lang w:val="en-US"/>
        </w:rPr>
        <w:t>Brief Inventory of Psychosocial Functioning (B-IPF)</w:t>
      </w:r>
    </w:p>
    <w:p w14:paraId="1ADCA907" w14:textId="77777777" w:rsidR="00367167" w:rsidRPr="00D1700E" w:rsidRDefault="00367167" w:rsidP="00367167">
      <w:pPr>
        <w:pStyle w:val="ListParagraph"/>
        <w:spacing w:after="0" w:line="240" w:lineRule="auto"/>
        <w:ind w:left="1800"/>
        <w:rPr>
          <w:rFonts w:ascii="Arial" w:eastAsia="Arial" w:hAnsi="Arial" w:cs="Arial"/>
          <w:sz w:val="20"/>
          <w:szCs w:val="20"/>
          <w:lang w:val="en-US"/>
        </w:rPr>
      </w:pPr>
    </w:p>
    <w:bookmarkEnd w:id="2"/>
    <w:p w14:paraId="1E4D43E4"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r w:rsidRPr="0009530F">
        <w:rPr>
          <w:rFonts w:ascii="Arial" w:hAnsi="Arial"/>
          <w:b/>
          <w:bCs/>
          <w:smallCaps/>
        </w:rPr>
        <w:t>2.2</w:t>
      </w:r>
      <w:r w:rsidRPr="0009530F">
        <w:tab/>
      </w:r>
      <w:r w:rsidRPr="0009530F">
        <w:tab/>
      </w:r>
      <w:r w:rsidRPr="0009530F">
        <w:rPr>
          <w:rFonts w:ascii="Arial" w:hAnsi="Arial"/>
          <w:b/>
          <w:bCs/>
          <w:smallCaps/>
        </w:rPr>
        <w:t>Communication et présentation de rapports</w:t>
      </w:r>
    </w:p>
    <w:p w14:paraId="15324D35" w14:textId="77777777" w:rsidR="00367167" w:rsidRPr="0009530F" w:rsidRDefault="00367167" w:rsidP="00367167">
      <w:pPr>
        <w:spacing w:after="0" w:line="240" w:lineRule="auto"/>
        <w:rPr>
          <w:rFonts w:ascii="Arial" w:eastAsia="Arial" w:hAnsi="Arial" w:cs="Arial"/>
          <w:u w:val="single"/>
        </w:rPr>
      </w:pPr>
    </w:p>
    <w:p w14:paraId="45C8B9C1" w14:textId="77777777" w:rsidR="00367167" w:rsidRPr="0009530F" w:rsidRDefault="00367167" w:rsidP="00367167">
      <w:pPr>
        <w:pStyle w:val="ListParagraph"/>
        <w:numPr>
          <w:ilvl w:val="0"/>
          <w:numId w:val="27"/>
        </w:numPr>
        <w:spacing w:after="0" w:line="240" w:lineRule="auto"/>
        <w:rPr>
          <w:rFonts w:ascii="Arial" w:eastAsia="Arial" w:hAnsi="Arial" w:cs="Arial"/>
        </w:rPr>
      </w:pPr>
      <w:r w:rsidRPr="0009530F">
        <w:rPr>
          <w:rFonts w:ascii="Arial" w:hAnsi="Arial"/>
        </w:rPr>
        <w:t>Une communication rapide entre le fournisseur de services de santé mentale et la personne chargée de la réclamation est essentielle pour assurer un retour au travail réussi. Cela comprend :</w:t>
      </w:r>
    </w:p>
    <w:p w14:paraId="408AF03D" w14:textId="77777777" w:rsidR="00367167" w:rsidRPr="0009530F" w:rsidRDefault="00367167" w:rsidP="00367167">
      <w:pPr>
        <w:pStyle w:val="ListParagraph"/>
        <w:numPr>
          <w:ilvl w:val="0"/>
          <w:numId w:val="25"/>
        </w:numPr>
        <w:spacing w:after="0" w:line="240" w:lineRule="auto"/>
        <w:rPr>
          <w:rFonts w:ascii="Arial" w:eastAsia="Arial" w:hAnsi="Arial" w:cs="Arial"/>
        </w:rPr>
      </w:pPr>
      <w:r w:rsidRPr="0009530F">
        <w:rPr>
          <w:rFonts w:ascii="Arial" w:hAnsi="Arial"/>
        </w:rPr>
        <w:t>Transmission de rapports par le biais du portail de Mes services</w:t>
      </w:r>
    </w:p>
    <w:p w14:paraId="2D2F26CF" w14:textId="77777777" w:rsidR="00367167" w:rsidRPr="0009530F" w:rsidRDefault="00367167" w:rsidP="00367167">
      <w:pPr>
        <w:pStyle w:val="ListParagraph"/>
        <w:numPr>
          <w:ilvl w:val="0"/>
          <w:numId w:val="25"/>
        </w:numPr>
        <w:spacing w:after="0" w:line="240" w:lineRule="auto"/>
        <w:rPr>
          <w:rFonts w:ascii="Arial" w:eastAsia="Arial" w:hAnsi="Arial" w:cs="Arial"/>
        </w:rPr>
      </w:pPr>
      <w:r w:rsidRPr="0009530F">
        <w:rPr>
          <w:rFonts w:ascii="Arial" w:hAnsi="Arial"/>
        </w:rPr>
        <w:t>Communication par courriel sur le portail de Mes services</w:t>
      </w:r>
    </w:p>
    <w:p w14:paraId="04F09417" w14:textId="77777777" w:rsidR="00367167" w:rsidRPr="0009530F" w:rsidRDefault="00367167" w:rsidP="00367167">
      <w:pPr>
        <w:pStyle w:val="ListParagraph"/>
        <w:numPr>
          <w:ilvl w:val="0"/>
          <w:numId w:val="25"/>
        </w:numPr>
        <w:spacing w:after="0" w:line="240" w:lineRule="auto"/>
        <w:rPr>
          <w:rFonts w:ascii="Arial" w:eastAsia="Arial" w:hAnsi="Arial" w:cs="Arial"/>
        </w:rPr>
      </w:pPr>
      <w:r w:rsidRPr="0009530F">
        <w:rPr>
          <w:rFonts w:ascii="Arial" w:hAnsi="Arial"/>
        </w:rPr>
        <w:t>Appels téléphoniques</w:t>
      </w:r>
    </w:p>
    <w:p w14:paraId="1C6DF55F" w14:textId="77777777" w:rsidR="00367167" w:rsidRPr="0009530F" w:rsidRDefault="00367167" w:rsidP="00367167">
      <w:pPr>
        <w:pStyle w:val="ListParagraph"/>
        <w:numPr>
          <w:ilvl w:val="0"/>
          <w:numId w:val="25"/>
        </w:numPr>
        <w:spacing w:after="0" w:line="240" w:lineRule="auto"/>
        <w:rPr>
          <w:rFonts w:ascii="Arial" w:eastAsia="Arial" w:hAnsi="Arial" w:cs="Arial"/>
        </w:rPr>
      </w:pPr>
      <w:r w:rsidRPr="0009530F">
        <w:rPr>
          <w:rFonts w:ascii="Arial" w:hAnsi="Arial"/>
        </w:rPr>
        <w:t>Réunions au besoin</w:t>
      </w:r>
    </w:p>
    <w:p w14:paraId="416B0E23" w14:textId="77777777" w:rsidR="00367167" w:rsidRPr="0009530F" w:rsidRDefault="00367167" w:rsidP="00367167">
      <w:pPr>
        <w:spacing w:after="0" w:line="240" w:lineRule="auto"/>
        <w:rPr>
          <w:rFonts w:ascii="Arial" w:eastAsia="Arial" w:hAnsi="Arial" w:cs="Arial"/>
        </w:rPr>
      </w:pPr>
    </w:p>
    <w:p w14:paraId="430A1946" w14:textId="77777777" w:rsidR="00367167" w:rsidRPr="0009530F" w:rsidRDefault="00367167" w:rsidP="00367167">
      <w:pPr>
        <w:pStyle w:val="ListParagraph"/>
        <w:numPr>
          <w:ilvl w:val="0"/>
          <w:numId w:val="27"/>
        </w:numPr>
        <w:spacing w:after="0" w:line="240" w:lineRule="auto"/>
        <w:rPr>
          <w:rStyle w:val="normaltextrun"/>
          <w:rFonts w:ascii="Arial" w:eastAsia="Arial" w:hAnsi="Arial" w:cs="Arial"/>
        </w:rPr>
      </w:pPr>
      <w:r w:rsidRPr="0009530F">
        <w:rPr>
          <w:rStyle w:val="normaltextrun"/>
          <w:rFonts w:ascii="Arial" w:hAnsi="Arial"/>
          <w:color w:val="000000"/>
          <w:shd w:val="clear" w:color="auto" w:fill="FFFFFF"/>
        </w:rPr>
        <w:t>Le fournisseur de services doit aviser Travail sécuritaire NB sans délai si le travailleur éprouve une réaction extrême ou inattendue pendant le traitement. </w:t>
      </w:r>
    </w:p>
    <w:p w14:paraId="757873FC" w14:textId="77777777" w:rsidR="00367167" w:rsidRPr="0009530F" w:rsidRDefault="00367167" w:rsidP="00367167">
      <w:pPr>
        <w:pStyle w:val="ListParagraph"/>
        <w:numPr>
          <w:ilvl w:val="0"/>
          <w:numId w:val="27"/>
        </w:numPr>
        <w:spacing w:after="0" w:line="240" w:lineRule="auto"/>
        <w:rPr>
          <w:rFonts w:ascii="Arial" w:hAnsi="Arial" w:cs="Arial"/>
        </w:rPr>
      </w:pPr>
      <w:r w:rsidRPr="0009530F">
        <w:rPr>
          <w:rFonts w:ascii="Arial" w:hAnsi="Arial"/>
        </w:rPr>
        <w:t>Une communication avec d’autres fournisseurs de services dans le cercle de soins pour atteindre les buts en matière de réadaptation.</w:t>
      </w:r>
    </w:p>
    <w:p w14:paraId="2906776B" w14:textId="77777777" w:rsidR="00367167" w:rsidRPr="0009530F" w:rsidRDefault="00367167" w:rsidP="00367167">
      <w:pPr>
        <w:pStyle w:val="ListParagraph"/>
        <w:numPr>
          <w:ilvl w:val="0"/>
          <w:numId w:val="27"/>
        </w:numPr>
        <w:overflowPunct w:val="0"/>
        <w:autoSpaceDE w:val="0"/>
        <w:autoSpaceDN w:val="0"/>
        <w:adjustRightInd w:val="0"/>
        <w:spacing w:after="0" w:line="240" w:lineRule="auto"/>
        <w:textAlignment w:val="baseline"/>
        <w:rPr>
          <w:rFonts w:ascii="Arial" w:hAnsi="Arial" w:cs="Arial"/>
        </w:rPr>
      </w:pPr>
      <w:r w:rsidRPr="0009530F">
        <w:rPr>
          <w:rFonts w:ascii="Arial" w:hAnsi="Arial"/>
        </w:rPr>
        <w:t xml:space="preserve">Les modèles de rapport de Travail sécuritaire NB seront remplis en entier et transmis à Travail sécuritaire NB par le biais du portail de Mes services dans les délais demandés décrits à la section 4. </w:t>
      </w:r>
    </w:p>
    <w:p w14:paraId="78201ADC" w14:textId="77777777" w:rsidR="00367167" w:rsidRPr="0009530F" w:rsidRDefault="00367167" w:rsidP="00367167">
      <w:pPr>
        <w:pStyle w:val="ListParagraph"/>
        <w:numPr>
          <w:ilvl w:val="0"/>
          <w:numId w:val="27"/>
        </w:numPr>
        <w:overflowPunct w:val="0"/>
        <w:autoSpaceDE w:val="0"/>
        <w:autoSpaceDN w:val="0"/>
        <w:adjustRightInd w:val="0"/>
        <w:spacing w:after="0" w:line="240" w:lineRule="auto"/>
        <w:textAlignment w:val="baseline"/>
        <w:rPr>
          <w:rFonts w:ascii="Arial" w:hAnsi="Arial" w:cs="Arial"/>
        </w:rPr>
      </w:pPr>
      <w:r w:rsidRPr="0009530F">
        <w:rPr>
          <w:rFonts w:ascii="Arial" w:hAnsi="Arial"/>
        </w:rPr>
        <w:t>Les fournisseurs de services doivent remplir un rapport d’évaluation initiale, un rapport d’évolution (toutes les 8 semaines) et un résumé de dossier.</w:t>
      </w:r>
    </w:p>
    <w:p w14:paraId="02B365B5" w14:textId="77777777" w:rsidR="00367167" w:rsidRPr="0009530F" w:rsidRDefault="00367167" w:rsidP="00367167">
      <w:pPr>
        <w:pStyle w:val="ListParagraph"/>
        <w:overflowPunct w:val="0"/>
        <w:autoSpaceDE w:val="0"/>
        <w:autoSpaceDN w:val="0"/>
        <w:adjustRightInd w:val="0"/>
        <w:spacing w:after="0" w:line="240" w:lineRule="auto"/>
        <w:ind w:left="1440"/>
        <w:textAlignment w:val="baseline"/>
        <w:rPr>
          <w:rFonts w:ascii="Arial" w:hAnsi="Arial" w:cs="Arial"/>
          <w:sz w:val="20"/>
          <w:szCs w:val="20"/>
        </w:rPr>
      </w:pPr>
      <w:r w:rsidRPr="0009530F">
        <w:rPr>
          <w:rFonts w:ascii="Arial" w:hAnsi="Arial"/>
        </w:rPr>
        <w:t xml:space="preserve"> </w:t>
      </w:r>
    </w:p>
    <w:p w14:paraId="375186EE"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color w:val="FF0000"/>
          <w:sz w:val="24"/>
          <w:szCs w:val="24"/>
        </w:rPr>
      </w:pPr>
      <w:r w:rsidRPr="0009530F">
        <w:rPr>
          <w:rFonts w:ascii="Arial" w:hAnsi="Arial"/>
          <w:b/>
          <w:bCs/>
          <w:smallCaps/>
        </w:rPr>
        <w:t>2.3</w:t>
      </w:r>
      <w:r w:rsidRPr="0009530F">
        <w:tab/>
      </w:r>
      <w:r w:rsidRPr="0009530F">
        <w:tab/>
      </w:r>
      <w:r w:rsidRPr="0009530F">
        <w:rPr>
          <w:rFonts w:ascii="Arial" w:hAnsi="Arial"/>
          <w:b/>
          <w:bCs/>
          <w:smallCaps/>
          <w:sz w:val="24"/>
          <w:szCs w:val="24"/>
        </w:rPr>
        <w:t xml:space="preserve">Rôles et responsabilités </w:t>
      </w:r>
      <w:bookmarkStart w:id="3" w:name="_Int_TZxFnwqe"/>
    </w:p>
    <w:p w14:paraId="4DB21874" w14:textId="77777777" w:rsidR="00367167" w:rsidRPr="0009530F" w:rsidRDefault="00367167" w:rsidP="00367167">
      <w:pPr>
        <w:overflowPunct w:val="0"/>
        <w:autoSpaceDE w:val="0"/>
        <w:autoSpaceDN w:val="0"/>
        <w:adjustRightInd w:val="0"/>
        <w:spacing w:after="0" w:line="240" w:lineRule="auto"/>
        <w:textAlignment w:val="baseline"/>
        <w:rPr>
          <w:rFonts w:ascii="Arial" w:eastAsia="Arial" w:hAnsi="Arial" w:cs="Arial"/>
          <w:b/>
          <w:bCs/>
        </w:rPr>
      </w:pPr>
    </w:p>
    <w:p w14:paraId="4460E944" w14:textId="77777777" w:rsidR="00367167" w:rsidRPr="0009530F" w:rsidRDefault="00367167" w:rsidP="00367167">
      <w:pPr>
        <w:overflowPunct w:val="0"/>
        <w:autoSpaceDE w:val="0"/>
        <w:autoSpaceDN w:val="0"/>
        <w:adjustRightInd w:val="0"/>
        <w:spacing w:after="0" w:line="240" w:lineRule="auto"/>
        <w:textAlignment w:val="baseline"/>
        <w:rPr>
          <w:rFonts w:ascii="Arial" w:eastAsia="Arial" w:hAnsi="Arial" w:cs="Arial"/>
          <w:b/>
          <w:bCs/>
        </w:rPr>
      </w:pPr>
      <w:r w:rsidRPr="0009530F">
        <w:rPr>
          <w:rFonts w:ascii="Arial" w:hAnsi="Arial"/>
          <w:b/>
          <w:bCs/>
        </w:rPr>
        <w:t>2.3.1</w:t>
      </w:r>
      <w:r w:rsidRPr="0009530F">
        <w:tab/>
      </w:r>
      <w:r w:rsidRPr="0009530F">
        <w:rPr>
          <w:rFonts w:ascii="Arial" w:hAnsi="Arial"/>
          <w:b/>
          <w:bCs/>
        </w:rPr>
        <w:t>Le partenaire d’affaires en santé mentale de Travail sécuritaire NB devra :</w:t>
      </w:r>
    </w:p>
    <w:p w14:paraId="54E1A859" w14:textId="77777777" w:rsidR="00367167" w:rsidRPr="0009530F" w:rsidRDefault="00367167" w:rsidP="00367167">
      <w:pPr>
        <w:pStyle w:val="ListParagraph"/>
        <w:numPr>
          <w:ilvl w:val="0"/>
          <w:numId w:val="23"/>
        </w:numPr>
        <w:spacing w:after="0" w:line="240" w:lineRule="auto"/>
        <w:rPr>
          <w:rFonts w:ascii="Arial" w:eastAsia="Arial" w:hAnsi="Arial" w:cs="Arial"/>
        </w:rPr>
      </w:pPr>
      <w:proofErr w:type="gramStart"/>
      <w:r w:rsidRPr="0009530F">
        <w:rPr>
          <w:rFonts w:ascii="Arial" w:hAnsi="Arial"/>
        </w:rPr>
        <w:t>fournir</w:t>
      </w:r>
      <w:proofErr w:type="gramEnd"/>
      <w:r w:rsidRPr="0009530F">
        <w:rPr>
          <w:rFonts w:ascii="Arial" w:hAnsi="Arial"/>
        </w:rPr>
        <w:t xml:space="preserve"> une orientation et une intégration au fournisseur de services;</w:t>
      </w:r>
    </w:p>
    <w:p w14:paraId="70044595" w14:textId="77777777" w:rsidR="00367167" w:rsidRPr="0009530F" w:rsidRDefault="00367167" w:rsidP="00367167">
      <w:pPr>
        <w:pStyle w:val="ListParagraph"/>
        <w:numPr>
          <w:ilvl w:val="0"/>
          <w:numId w:val="23"/>
        </w:numPr>
        <w:spacing w:after="0" w:line="240" w:lineRule="auto"/>
        <w:rPr>
          <w:rFonts w:ascii="Arial" w:eastAsia="Arial" w:hAnsi="Arial" w:cs="Arial"/>
        </w:rPr>
      </w:pPr>
      <w:proofErr w:type="gramStart"/>
      <w:r w:rsidRPr="0009530F">
        <w:rPr>
          <w:rFonts w:ascii="Arial" w:hAnsi="Arial"/>
        </w:rPr>
        <w:t>collaborer</w:t>
      </w:r>
      <w:proofErr w:type="gramEnd"/>
      <w:r w:rsidRPr="0009530F">
        <w:rPr>
          <w:rFonts w:ascii="Arial" w:hAnsi="Arial"/>
        </w:rPr>
        <w:t xml:space="preserve"> avec le fournisseur de services pour établir un processus de prise de rendez-vous efficace;</w:t>
      </w:r>
    </w:p>
    <w:p w14:paraId="6EEE4A81" w14:textId="77777777" w:rsidR="00367167" w:rsidRPr="0009530F" w:rsidRDefault="00367167" w:rsidP="00367167">
      <w:pPr>
        <w:pStyle w:val="ListParagraph"/>
        <w:numPr>
          <w:ilvl w:val="0"/>
          <w:numId w:val="23"/>
        </w:numPr>
        <w:spacing w:after="120" w:line="240" w:lineRule="auto"/>
        <w:rPr>
          <w:rFonts w:ascii="Arial" w:eastAsia="Arial" w:hAnsi="Arial" w:cs="Arial"/>
        </w:rPr>
      </w:pPr>
      <w:proofErr w:type="gramStart"/>
      <w:r w:rsidRPr="0009530F">
        <w:rPr>
          <w:rFonts w:ascii="Arial" w:hAnsi="Arial"/>
        </w:rPr>
        <w:t>fournir</w:t>
      </w:r>
      <w:proofErr w:type="gramEnd"/>
      <w:r w:rsidRPr="0009530F">
        <w:rPr>
          <w:rFonts w:ascii="Arial" w:hAnsi="Arial"/>
        </w:rPr>
        <w:t xml:space="preserve"> tous les formulaires et modèles de rapport nécessaires;</w:t>
      </w:r>
    </w:p>
    <w:p w14:paraId="46AD2DED" w14:textId="77777777" w:rsidR="00367167" w:rsidRPr="0009530F" w:rsidRDefault="00367167" w:rsidP="00367167">
      <w:pPr>
        <w:pStyle w:val="ListParagraph"/>
        <w:numPr>
          <w:ilvl w:val="0"/>
          <w:numId w:val="23"/>
        </w:numPr>
        <w:spacing w:after="120" w:line="240" w:lineRule="auto"/>
        <w:rPr>
          <w:rFonts w:ascii="Arial" w:eastAsia="Arial" w:hAnsi="Arial" w:cs="Arial"/>
        </w:rPr>
      </w:pPr>
      <w:proofErr w:type="gramStart"/>
      <w:r w:rsidRPr="0009530F">
        <w:rPr>
          <w:rFonts w:ascii="Arial" w:hAnsi="Arial"/>
        </w:rPr>
        <w:t>offrir</w:t>
      </w:r>
      <w:proofErr w:type="gramEnd"/>
      <w:r w:rsidRPr="0009530F">
        <w:rPr>
          <w:rFonts w:ascii="Arial" w:hAnsi="Arial"/>
        </w:rPr>
        <w:t xml:space="preserve"> du soutien, des conseils et des commentaires constructifs au besoin ou sur demande;</w:t>
      </w:r>
    </w:p>
    <w:p w14:paraId="7CC7A8B2" w14:textId="77777777" w:rsidR="00367167" w:rsidRPr="0009530F" w:rsidRDefault="00367167" w:rsidP="00367167">
      <w:pPr>
        <w:pStyle w:val="ListParagraph"/>
        <w:numPr>
          <w:ilvl w:val="0"/>
          <w:numId w:val="23"/>
        </w:numPr>
        <w:spacing w:after="120" w:line="240" w:lineRule="auto"/>
        <w:rPr>
          <w:rFonts w:ascii="Arial" w:eastAsia="Arial" w:hAnsi="Arial" w:cs="Arial"/>
        </w:rPr>
      </w:pPr>
      <w:proofErr w:type="gramStart"/>
      <w:r w:rsidRPr="0009530F">
        <w:rPr>
          <w:rFonts w:ascii="Arial" w:hAnsi="Arial"/>
        </w:rPr>
        <w:t>effectuer</w:t>
      </w:r>
      <w:proofErr w:type="gramEnd"/>
      <w:r w:rsidRPr="0009530F">
        <w:rPr>
          <w:rFonts w:ascii="Arial" w:hAnsi="Arial"/>
        </w:rPr>
        <w:t xml:space="preserve"> des vérifications courantes des services et surveiller le rendement par rapport aux indicateurs de rendement clés établis;</w:t>
      </w:r>
    </w:p>
    <w:p w14:paraId="129FBF6F" w14:textId="77777777" w:rsidR="00367167" w:rsidRPr="0009530F" w:rsidRDefault="00367167" w:rsidP="00367167">
      <w:pPr>
        <w:pStyle w:val="ListParagraph"/>
        <w:numPr>
          <w:ilvl w:val="0"/>
          <w:numId w:val="23"/>
        </w:numPr>
        <w:spacing w:after="120" w:line="240" w:lineRule="auto"/>
        <w:rPr>
          <w:rFonts w:ascii="Arial" w:eastAsia="Arial" w:hAnsi="Arial" w:cs="Arial"/>
        </w:rPr>
      </w:pPr>
      <w:proofErr w:type="gramStart"/>
      <w:r w:rsidRPr="0009530F">
        <w:rPr>
          <w:rFonts w:ascii="Arial" w:hAnsi="Arial"/>
        </w:rPr>
        <w:t>communiquer</w:t>
      </w:r>
      <w:proofErr w:type="gramEnd"/>
      <w:r w:rsidRPr="0009530F">
        <w:rPr>
          <w:rFonts w:ascii="Arial" w:hAnsi="Arial"/>
        </w:rPr>
        <w:t xml:space="preserve"> au réseau des fournisseurs de services les mises à jour ou les modifications apportées aux politiques, procédures ou attentes pertinentes, au besoin;</w:t>
      </w:r>
    </w:p>
    <w:p w14:paraId="157FC817" w14:textId="77777777" w:rsidR="00367167" w:rsidRPr="0009530F" w:rsidRDefault="00367167" w:rsidP="00367167">
      <w:pPr>
        <w:pStyle w:val="ListParagraph"/>
        <w:numPr>
          <w:ilvl w:val="0"/>
          <w:numId w:val="23"/>
        </w:numPr>
        <w:spacing w:after="120" w:line="240" w:lineRule="auto"/>
        <w:rPr>
          <w:rFonts w:ascii="Arial" w:eastAsia="Arial" w:hAnsi="Arial" w:cs="Arial"/>
        </w:rPr>
      </w:pPr>
      <w:proofErr w:type="gramStart"/>
      <w:r w:rsidRPr="0009530F">
        <w:rPr>
          <w:rFonts w:ascii="Arial" w:hAnsi="Arial"/>
        </w:rPr>
        <w:t>fournir</w:t>
      </w:r>
      <w:proofErr w:type="gramEnd"/>
      <w:r w:rsidRPr="0009530F">
        <w:rPr>
          <w:rFonts w:ascii="Arial" w:hAnsi="Arial"/>
        </w:rPr>
        <w:t xml:space="preserve"> un lien et couvrir le coût du cours Introduction aux professionnels exposés aux traumatismes, offert par </w:t>
      </w:r>
      <w:proofErr w:type="spellStart"/>
      <w:r w:rsidRPr="0009530F">
        <w:rPr>
          <w:rFonts w:ascii="Arial" w:hAnsi="Arial"/>
        </w:rPr>
        <w:t>Wounded</w:t>
      </w:r>
      <w:proofErr w:type="spellEnd"/>
      <w:r w:rsidRPr="0009530F">
        <w:rPr>
          <w:rFonts w:ascii="Arial" w:hAnsi="Arial"/>
        </w:rPr>
        <w:t xml:space="preserve"> Warriors Canada.</w:t>
      </w:r>
    </w:p>
    <w:p w14:paraId="622BC7C3" w14:textId="77777777" w:rsidR="00367167" w:rsidRPr="0009530F" w:rsidRDefault="00367167" w:rsidP="00367167">
      <w:pPr>
        <w:rPr>
          <w:rFonts w:ascii="Arial" w:eastAsia="Arial" w:hAnsi="Arial" w:cs="Arial"/>
        </w:rPr>
      </w:pPr>
      <w:r w:rsidRPr="0009530F">
        <w:rPr>
          <w:rFonts w:ascii="Arial" w:eastAsia="Arial" w:hAnsi="Arial" w:cs="Arial"/>
        </w:rPr>
        <w:br w:type="page"/>
      </w:r>
    </w:p>
    <w:p w14:paraId="449B6087" w14:textId="77777777" w:rsidR="00367167" w:rsidRPr="0009530F" w:rsidRDefault="00367167" w:rsidP="00367167">
      <w:pPr>
        <w:overflowPunct w:val="0"/>
        <w:autoSpaceDE w:val="0"/>
        <w:autoSpaceDN w:val="0"/>
        <w:adjustRightInd w:val="0"/>
        <w:spacing w:after="0" w:line="240" w:lineRule="auto"/>
        <w:textAlignment w:val="baseline"/>
        <w:rPr>
          <w:rFonts w:ascii="Arial" w:eastAsia="Arial" w:hAnsi="Arial" w:cs="Arial"/>
          <w:b/>
          <w:bCs/>
        </w:rPr>
      </w:pPr>
      <w:r w:rsidRPr="0009530F">
        <w:rPr>
          <w:rFonts w:ascii="Arial" w:hAnsi="Arial"/>
          <w:b/>
          <w:bCs/>
        </w:rPr>
        <w:t>2.3.2</w:t>
      </w:r>
      <w:r w:rsidRPr="0009530F">
        <w:tab/>
      </w:r>
      <w:r w:rsidRPr="0009530F">
        <w:rPr>
          <w:rFonts w:ascii="Arial" w:hAnsi="Arial"/>
          <w:b/>
          <w:bCs/>
        </w:rPr>
        <w:t>La personne chargée de la réclamation de Travail sécuritaire NB devra :</w:t>
      </w:r>
    </w:p>
    <w:p w14:paraId="17D2E8F9" w14:textId="77777777" w:rsidR="00367167" w:rsidRPr="0009530F" w:rsidRDefault="00367167" w:rsidP="00367167">
      <w:pPr>
        <w:pStyle w:val="ListParagraph"/>
        <w:numPr>
          <w:ilvl w:val="0"/>
          <w:numId w:val="28"/>
        </w:numPr>
        <w:spacing w:after="0" w:line="240" w:lineRule="auto"/>
        <w:rPr>
          <w:rFonts w:ascii="Arial" w:eastAsia="Arial" w:hAnsi="Arial" w:cs="Arial"/>
        </w:rPr>
      </w:pPr>
      <w:proofErr w:type="gramStart"/>
      <w:r w:rsidRPr="0009530F">
        <w:rPr>
          <w:rFonts w:ascii="Arial" w:hAnsi="Arial"/>
        </w:rPr>
        <w:t>surveiller</w:t>
      </w:r>
      <w:proofErr w:type="gramEnd"/>
      <w:r w:rsidRPr="0009530F">
        <w:rPr>
          <w:rFonts w:ascii="Arial" w:hAnsi="Arial"/>
        </w:rPr>
        <w:t xml:space="preserve"> l’observation des responsabilités législatives de Travail sécuritaire NB pendant toute la durée de la réclamation pour s’assurer que le travailleur obtient ce à quoi il a droit;</w:t>
      </w:r>
    </w:p>
    <w:p w14:paraId="11404857" w14:textId="77777777" w:rsidR="00367167" w:rsidRPr="0009530F" w:rsidRDefault="00367167" w:rsidP="00367167">
      <w:pPr>
        <w:pStyle w:val="ListParagraph"/>
        <w:numPr>
          <w:ilvl w:val="0"/>
          <w:numId w:val="28"/>
        </w:numPr>
        <w:spacing w:after="120" w:line="240" w:lineRule="auto"/>
        <w:rPr>
          <w:rFonts w:ascii="Arial" w:eastAsia="Arial" w:hAnsi="Arial" w:cs="Arial"/>
        </w:rPr>
      </w:pPr>
      <w:proofErr w:type="gramStart"/>
      <w:r w:rsidRPr="0009530F">
        <w:rPr>
          <w:rFonts w:ascii="Arial" w:hAnsi="Arial"/>
        </w:rPr>
        <w:t>fournir</w:t>
      </w:r>
      <w:proofErr w:type="gramEnd"/>
      <w:r w:rsidRPr="0009530F">
        <w:rPr>
          <w:rFonts w:ascii="Arial" w:hAnsi="Arial"/>
        </w:rPr>
        <w:t xml:space="preserve"> des renseignements cliniques et des renseignements généraux pertinents sur les réclamations à l’appui de chaque cas adressé;</w:t>
      </w:r>
    </w:p>
    <w:p w14:paraId="6A23E7B4" w14:textId="77777777" w:rsidR="00367167" w:rsidRPr="0009530F" w:rsidRDefault="00367167" w:rsidP="00367167">
      <w:pPr>
        <w:pStyle w:val="ListParagraph"/>
        <w:numPr>
          <w:ilvl w:val="0"/>
          <w:numId w:val="28"/>
        </w:numPr>
        <w:spacing w:after="120" w:line="240" w:lineRule="auto"/>
        <w:rPr>
          <w:rFonts w:ascii="Arial" w:eastAsia="Arial" w:hAnsi="Arial" w:cs="Arial"/>
        </w:rPr>
      </w:pPr>
      <w:proofErr w:type="gramStart"/>
      <w:r w:rsidRPr="0009530F">
        <w:rPr>
          <w:rFonts w:ascii="Arial" w:hAnsi="Arial"/>
        </w:rPr>
        <w:t>déterminer</w:t>
      </w:r>
      <w:proofErr w:type="gramEnd"/>
      <w:r w:rsidRPr="0009530F">
        <w:rPr>
          <w:rFonts w:ascii="Arial" w:hAnsi="Arial"/>
        </w:rPr>
        <w:t xml:space="preserve"> et communiquer les options de retour au travail applicables;</w:t>
      </w:r>
    </w:p>
    <w:p w14:paraId="7E7CC3C5" w14:textId="77777777" w:rsidR="00367167" w:rsidRPr="0009530F" w:rsidRDefault="00367167" w:rsidP="00367167">
      <w:pPr>
        <w:pStyle w:val="ListParagraph"/>
        <w:numPr>
          <w:ilvl w:val="0"/>
          <w:numId w:val="28"/>
        </w:numPr>
        <w:spacing w:after="120" w:line="240" w:lineRule="auto"/>
        <w:rPr>
          <w:rFonts w:ascii="Arial" w:eastAsia="Arial" w:hAnsi="Arial" w:cs="Arial"/>
        </w:rPr>
      </w:pPr>
      <w:proofErr w:type="gramStart"/>
      <w:r w:rsidRPr="0009530F">
        <w:rPr>
          <w:rFonts w:ascii="Arial" w:hAnsi="Arial"/>
        </w:rPr>
        <w:t>faciliter</w:t>
      </w:r>
      <w:proofErr w:type="gramEnd"/>
      <w:r w:rsidRPr="0009530F">
        <w:rPr>
          <w:rFonts w:ascii="Arial" w:hAnsi="Arial"/>
        </w:rPr>
        <w:t xml:space="preserve"> la collaboration en mettant le fournisseur de services en contact avec d’autres professionnels de la santé qui participent au cercle de soins du travailleur;</w:t>
      </w:r>
    </w:p>
    <w:p w14:paraId="136F658A" w14:textId="77777777" w:rsidR="00367167" w:rsidRPr="0009530F" w:rsidRDefault="00367167" w:rsidP="00367167">
      <w:pPr>
        <w:pStyle w:val="ListParagraph"/>
        <w:numPr>
          <w:ilvl w:val="0"/>
          <w:numId w:val="28"/>
        </w:numPr>
        <w:spacing w:after="120" w:line="240" w:lineRule="auto"/>
        <w:rPr>
          <w:rFonts w:ascii="Arial" w:eastAsia="Arial" w:hAnsi="Arial" w:cs="Arial"/>
        </w:rPr>
      </w:pPr>
      <w:proofErr w:type="gramStart"/>
      <w:r w:rsidRPr="0009530F">
        <w:rPr>
          <w:rFonts w:ascii="Arial" w:hAnsi="Arial"/>
        </w:rPr>
        <w:t>s’assurer</w:t>
      </w:r>
      <w:proofErr w:type="gramEnd"/>
      <w:r w:rsidRPr="0009530F">
        <w:rPr>
          <w:rFonts w:ascii="Arial" w:hAnsi="Arial"/>
        </w:rPr>
        <w:t xml:space="preserve"> que le travailleur comprend et respecte ses responsabilités en vertu de la législation sur les accidents du travail;</w:t>
      </w:r>
    </w:p>
    <w:p w14:paraId="3397141C" w14:textId="77777777" w:rsidR="00367167" w:rsidRPr="0009530F" w:rsidRDefault="00367167" w:rsidP="00367167">
      <w:pPr>
        <w:pStyle w:val="ListParagraph"/>
        <w:numPr>
          <w:ilvl w:val="0"/>
          <w:numId w:val="28"/>
        </w:numPr>
        <w:spacing w:after="120" w:line="240" w:lineRule="auto"/>
        <w:rPr>
          <w:rFonts w:ascii="Arial" w:eastAsia="Arial" w:hAnsi="Arial" w:cs="Arial"/>
        </w:rPr>
      </w:pPr>
      <w:proofErr w:type="gramStart"/>
      <w:r w:rsidRPr="0009530F">
        <w:rPr>
          <w:rFonts w:ascii="Arial" w:hAnsi="Arial"/>
        </w:rPr>
        <w:t>répondre</w:t>
      </w:r>
      <w:proofErr w:type="gramEnd"/>
      <w:r w:rsidRPr="0009530F">
        <w:rPr>
          <w:rFonts w:ascii="Arial" w:hAnsi="Arial"/>
        </w:rPr>
        <w:t xml:space="preserve"> aux demandes de renseignements et aux communications des fournisseurs de services en temps opportun;</w:t>
      </w:r>
    </w:p>
    <w:p w14:paraId="45EB39C2" w14:textId="77777777" w:rsidR="00367167" w:rsidRPr="0009530F" w:rsidRDefault="00367167" w:rsidP="00367167">
      <w:pPr>
        <w:pStyle w:val="ListParagraph"/>
        <w:numPr>
          <w:ilvl w:val="0"/>
          <w:numId w:val="28"/>
        </w:numPr>
        <w:spacing w:after="120" w:line="240" w:lineRule="auto"/>
        <w:rPr>
          <w:rFonts w:ascii="Arial" w:eastAsia="Arial" w:hAnsi="Arial" w:cs="Arial"/>
        </w:rPr>
      </w:pPr>
      <w:proofErr w:type="gramStart"/>
      <w:r w:rsidRPr="0009530F">
        <w:rPr>
          <w:rFonts w:ascii="Arial" w:hAnsi="Arial"/>
        </w:rPr>
        <w:t>coordonner</w:t>
      </w:r>
      <w:proofErr w:type="gramEnd"/>
      <w:r w:rsidRPr="0009530F">
        <w:rPr>
          <w:rFonts w:ascii="Arial" w:hAnsi="Arial"/>
        </w:rPr>
        <w:t xml:space="preserve"> des conférences sur les cas ou d’autres réunions, et y participer, au besoin</w:t>
      </w:r>
    </w:p>
    <w:p w14:paraId="6C139B2B" w14:textId="77777777" w:rsidR="00367167" w:rsidRPr="0009530F" w:rsidRDefault="00367167" w:rsidP="00367167">
      <w:pPr>
        <w:pStyle w:val="ListParagraph"/>
        <w:overflowPunct w:val="0"/>
        <w:autoSpaceDE w:val="0"/>
        <w:autoSpaceDN w:val="0"/>
        <w:adjustRightInd w:val="0"/>
        <w:spacing w:after="0" w:line="240" w:lineRule="auto"/>
        <w:textAlignment w:val="baseline"/>
        <w:rPr>
          <w:rFonts w:ascii="Arial" w:eastAsia="Arial" w:hAnsi="Arial" w:cs="Arial"/>
        </w:rPr>
      </w:pPr>
    </w:p>
    <w:p w14:paraId="4734BCB4" w14:textId="77777777" w:rsidR="00367167" w:rsidRPr="0009530F" w:rsidRDefault="00367167" w:rsidP="00367167">
      <w:pPr>
        <w:overflowPunct w:val="0"/>
        <w:autoSpaceDE w:val="0"/>
        <w:autoSpaceDN w:val="0"/>
        <w:adjustRightInd w:val="0"/>
        <w:spacing w:after="0" w:line="240" w:lineRule="auto"/>
        <w:textAlignment w:val="baseline"/>
        <w:rPr>
          <w:rFonts w:ascii="Arial" w:eastAsia="Arial" w:hAnsi="Arial" w:cs="Arial"/>
          <w:b/>
          <w:bCs/>
        </w:rPr>
      </w:pPr>
      <w:r w:rsidRPr="0009530F">
        <w:rPr>
          <w:rFonts w:ascii="Arial" w:hAnsi="Arial"/>
          <w:b/>
          <w:bCs/>
        </w:rPr>
        <w:t>2.3.3</w:t>
      </w:r>
      <w:r w:rsidRPr="0009530F">
        <w:tab/>
      </w:r>
      <w:r w:rsidRPr="0009530F">
        <w:rPr>
          <w:rFonts w:ascii="Arial" w:hAnsi="Arial"/>
          <w:b/>
          <w:bCs/>
        </w:rPr>
        <w:t>Le fournisseur de services devra :</w:t>
      </w:r>
    </w:p>
    <w:p w14:paraId="4D381770" w14:textId="77777777" w:rsidR="00367167" w:rsidRPr="0009530F" w:rsidRDefault="00367167" w:rsidP="00367167">
      <w:pPr>
        <w:pStyle w:val="ListParagraph"/>
        <w:numPr>
          <w:ilvl w:val="0"/>
          <w:numId w:val="32"/>
        </w:numPr>
        <w:spacing w:after="0" w:line="240" w:lineRule="auto"/>
        <w:rPr>
          <w:rFonts w:ascii="Arial" w:eastAsia="Arial" w:hAnsi="Arial" w:cs="Arial"/>
        </w:rPr>
      </w:pPr>
      <w:proofErr w:type="gramStart"/>
      <w:r w:rsidRPr="0009530F">
        <w:rPr>
          <w:rFonts w:ascii="Arial" w:hAnsi="Arial"/>
          <w:b/>
          <w:bCs/>
        </w:rPr>
        <w:t>suivre</w:t>
      </w:r>
      <w:proofErr w:type="gramEnd"/>
      <w:r w:rsidRPr="0009530F">
        <w:rPr>
          <w:rFonts w:ascii="Arial" w:hAnsi="Arial"/>
          <w:b/>
          <w:bCs/>
        </w:rPr>
        <w:t xml:space="preserve"> le processus d’intégration de Travail sécuritaire NB</w:t>
      </w:r>
      <w:r w:rsidRPr="0009530F">
        <w:rPr>
          <w:rFonts w:ascii="Arial" w:hAnsi="Arial"/>
        </w:rPr>
        <w:t>, qui comprend :</w:t>
      </w:r>
    </w:p>
    <w:p w14:paraId="7BE7F98D" w14:textId="77777777" w:rsidR="00367167" w:rsidRPr="0009530F" w:rsidRDefault="00367167" w:rsidP="00367167">
      <w:pPr>
        <w:pStyle w:val="ListParagraph"/>
        <w:numPr>
          <w:ilvl w:val="1"/>
          <w:numId w:val="33"/>
        </w:numPr>
        <w:spacing w:before="240" w:after="240" w:line="240" w:lineRule="auto"/>
        <w:rPr>
          <w:rFonts w:ascii="Arial" w:eastAsia="Arial" w:hAnsi="Arial" w:cs="Arial"/>
        </w:rPr>
      </w:pPr>
      <w:r w:rsidRPr="0009530F">
        <w:rPr>
          <w:rFonts w:ascii="Arial" w:hAnsi="Arial"/>
        </w:rPr>
        <w:t>Participer à toutes les séances d’orientation et à la formation obligatoires selon les directives de Travail sécuritaire NB.</w:t>
      </w:r>
    </w:p>
    <w:p w14:paraId="0D5D9C93" w14:textId="77777777" w:rsidR="00367167" w:rsidRPr="0009530F" w:rsidRDefault="00367167" w:rsidP="00367167">
      <w:pPr>
        <w:pStyle w:val="ListParagraph"/>
        <w:numPr>
          <w:ilvl w:val="1"/>
          <w:numId w:val="33"/>
        </w:numPr>
        <w:spacing w:before="240" w:after="240" w:line="240" w:lineRule="auto"/>
        <w:rPr>
          <w:rFonts w:ascii="Arial" w:eastAsia="Arial" w:hAnsi="Arial" w:cs="Arial"/>
        </w:rPr>
      </w:pPr>
      <w:r w:rsidRPr="0009530F">
        <w:rPr>
          <w:rFonts w:ascii="Arial" w:hAnsi="Arial"/>
        </w:rPr>
        <w:t>Examiner les documents du programme disponibles sur le site Web de Travail sécuritaire NB.</w:t>
      </w:r>
    </w:p>
    <w:p w14:paraId="5B4C5ABD" w14:textId="77777777" w:rsidR="00367167" w:rsidRPr="0009530F" w:rsidRDefault="00367167" w:rsidP="00367167">
      <w:pPr>
        <w:pStyle w:val="ListParagraph"/>
        <w:numPr>
          <w:ilvl w:val="1"/>
          <w:numId w:val="33"/>
        </w:numPr>
        <w:spacing w:before="240" w:after="240" w:line="240" w:lineRule="auto"/>
        <w:rPr>
          <w:rFonts w:ascii="Arial" w:eastAsia="Arial" w:hAnsi="Arial" w:cs="Arial"/>
        </w:rPr>
      </w:pPr>
      <w:r w:rsidRPr="0009530F">
        <w:rPr>
          <w:rFonts w:ascii="Arial" w:hAnsi="Arial"/>
        </w:rPr>
        <w:t xml:space="preserve">S’assurer que tous les cliniciens traitants suivent le cours Introduction aux professionnels exposés aux traumatismes offert par </w:t>
      </w:r>
      <w:proofErr w:type="spellStart"/>
      <w:r w:rsidRPr="0009530F">
        <w:rPr>
          <w:rFonts w:ascii="Arial" w:hAnsi="Arial"/>
        </w:rPr>
        <w:t>Wounded</w:t>
      </w:r>
      <w:proofErr w:type="spellEnd"/>
      <w:r w:rsidRPr="0009530F">
        <w:rPr>
          <w:rFonts w:ascii="Arial" w:hAnsi="Arial"/>
        </w:rPr>
        <w:t xml:space="preserve"> Warriors Canada avant de traiter les travailleurs. </w:t>
      </w:r>
    </w:p>
    <w:p w14:paraId="1B41EC5D" w14:textId="77777777" w:rsidR="00367167" w:rsidRPr="0009530F" w:rsidRDefault="00367167" w:rsidP="00367167">
      <w:pPr>
        <w:pStyle w:val="ListParagraph"/>
        <w:numPr>
          <w:ilvl w:val="0"/>
          <w:numId w:val="32"/>
        </w:numPr>
        <w:spacing w:before="240" w:after="240" w:line="240" w:lineRule="auto"/>
        <w:rPr>
          <w:rFonts w:ascii="Arial" w:eastAsia="Arial" w:hAnsi="Arial" w:cs="Arial"/>
        </w:rPr>
      </w:pPr>
      <w:proofErr w:type="gramStart"/>
      <w:r w:rsidRPr="0009530F">
        <w:rPr>
          <w:rFonts w:ascii="Arial" w:hAnsi="Arial"/>
          <w:b/>
          <w:bCs/>
        </w:rPr>
        <w:t>gérer</w:t>
      </w:r>
      <w:proofErr w:type="gramEnd"/>
      <w:r w:rsidRPr="0009530F">
        <w:rPr>
          <w:rFonts w:ascii="Arial" w:hAnsi="Arial"/>
          <w:b/>
          <w:bCs/>
        </w:rPr>
        <w:t xml:space="preserve"> les soins aux clients de façon efficace et responsable</w:t>
      </w:r>
      <w:r w:rsidRPr="0009530F">
        <w:rPr>
          <w:rFonts w:ascii="Arial" w:hAnsi="Arial"/>
        </w:rPr>
        <w:t>, notamment :</w:t>
      </w:r>
    </w:p>
    <w:p w14:paraId="4B156E3F" w14:textId="77777777" w:rsidR="00367167" w:rsidRPr="0009530F" w:rsidRDefault="00367167" w:rsidP="00367167">
      <w:pPr>
        <w:pStyle w:val="ListParagraph"/>
        <w:numPr>
          <w:ilvl w:val="1"/>
          <w:numId w:val="34"/>
        </w:numPr>
        <w:spacing w:before="240" w:after="240" w:line="240" w:lineRule="auto"/>
        <w:rPr>
          <w:rFonts w:ascii="Arial" w:eastAsia="Arial" w:hAnsi="Arial" w:cs="Arial"/>
        </w:rPr>
      </w:pPr>
      <w:r w:rsidRPr="0009530F">
        <w:rPr>
          <w:rFonts w:ascii="Arial" w:hAnsi="Arial"/>
        </w:rPr>
        <w:t>Planifier tous les rendez-vous des clients et remettre rapidement à l’horaire les rendez-vous manqués.</w:t>
      </w:r>
    </w:p>
    <w:p w14:paraId="10334526" w14:textId="77777777" w:rsidR="00367167" w:rsidRPr="0009530F" w:rsidRDefault="00367167" w:rsidP="00367167">
      <w:pPr>
        <w:pStyle w:val="ListParagraph"/>
        <w:numPr>
          <w:ilvl w:val="1"/>
          <w:numId w:val="34"/>
        </w:numPr>
        <w:spacing w:before="240" w:after="240" w:line="240" w:lineRule="auto"/>
        <w:rPr>
          <w:rFonts w:ascii="Arial" w:eastAsia="Arial" w:hAnsi="Arial" w:cs="Arial"/>
        </w:rPr>
      </w:pPr>
      <w:r w:rsidRPr="0009530F">
        <w:rPr>
          <w:rFonts w:ascii="Arial" w:hAnsi="Arial"/>
        </w:rPr>
        <w:t>Examiner le dossier du client et les renseignements généraux pertinents fournis par la personne chargée de la réclamation.</w:t>
      </w:r>
    </w:p>
    <w:p w14:paraId="19F0899D" w14:textId="77777777" w:rsidR="00367167" w:rsidRPr="0009530F" w:rsidRDefault="00367167" w:rsidP="00367167">
      <w:pPr>
        <w:pStyle w:val="ListParagraph"/>
        <w:numPr>
          <w:ilvl w:val="1"/>
          <w:numId w:val="34"/>
        </w:numPr>
        <w:spacing w:before="240" w:after="240" w:line="240" w:lineRule="auto"/>
        <w:rPr>
          <w:rFonts w:ascii="Arial" w:eastAsia="Arial" w:hAnsi="Arial" w:cs="Arial"/>
        </w:rPr>
      </w:pPr>
      <w:r w:rsidRPr="0009530F">
        <w:rPr>
          <w:rFonts w:ascii="Arial" w:hAnsi="Arial"/>
        </w:rPr>
        <w:t>Obtenir le consentement éclairé écrit du travailleur blessé. Le consentement doit clairement indiquer la nature des services fournis, les exigences en matière de rapports et le fait que les rapports peuvent être communiqués à la personne chargée de la réclamation ou aux conseillers cliniques de Travail sécuritaire NB.</w:t>
      </w:r>
    </w:p>
    <w:p w14:paraId="3BDC1876" w14:textId="77777777" w:rsidR="00367167" w:rsidRPr="0009530F" w:rsidRDefault="00367167" w:rsidP="00367167">
      <w:pPr>
        <w:pStyle w:val="ListParagraph"/>
        <w:numPr>
          <w:ilvl w:val="0"/>
          <w:numId w:val="32"/>
        </w:numPr>
        <w:spacing w:before="240" w:after="240" w:line="240" w:lineRule="auto"/>
        <w:rPr>
          <w:rFonts w:ascii="Arial" w:eastAsia="Arial" w:hAnsi="Arial" w:cs="Arial"/>
        </w:rPr>
      </w:pPr>
      <w:proofErr w:type="gramStart"/>
      <w:r w:rsidRPr="0009530F">
        <w:rPr>
          <w:rFonts w:ascii="Arial" w:hAnsi="Arial"/>
          <w:b/>
          <w:bCs/>
        </w:rPr>
        <w:t>communiquer</w:t>
      </w:r>
      <w:proofErr w:type="gramEnd"/>
      <w:r w:rsidRPr="0009530F">
        <w:rPr>
          <w:rFonts w:ascii="Arial" w:hAnsi="Arial"/>
          <w:b/>
          <w:bCs/>
        </w:rPr>
        <w:t xml:space="preserve"> avec Travail sécuritaire NB en temps opportun et de façon</w:t>
      </w:r>
      <w:r w:rsidRPr="0009530F">
        <w:rPr>
          <w:rFonts w:ascii="Arial" w:hAnsi="Arial"/>
        </w:rPr>
        <w:t xml:space="preserve"> </w:t>
      </w:r>
      <w:r w:rsidRPr="0009530F">
        <w:rPr>
          <w:rFonts w:ascii="Arial" w:hAnsi="Arial"/>
          <w:b/>
          <w:bCs/>
        </w:rPr>
        <w:t>transparente</w:t>
      </w:r>
      <w:r w:rsidRPr="0009530F">
        <w:rPr>
          <w:rFonts w:ascii="Arial" w:hAnsi="Arial"/>
        </w:rPr>
        <w:t> :</w:t>
      </w:r>
    </w:p>
    <w:p w14:paraId="05A34B33" w14:textId="77777777" w:rsidR="00367167" w:rsidRPr="0009530F" w:rsidRDefault="00367167" w:rsidP="00367167">
      <w:pPr>
        <w:pStyle w:val="ListParagraph"/>
        <w:numPr>
          <w:ilvl w:val="1"/>
          <w:numId w:val="35"/>
        </w:numPr>
        <w:spacing w:before="240" w:after="240" w:line="240" w:lineRule="auto"/>
        <w:rPr>
          <w:rFonts w:ascii="Arial" w:eastAsia="Arial" w:hAnsi="Arial" w:cs="Arial"/>
        </w:rPr>
      </w:pPr>
      <w:r w:rsidRPr="0009530F">
        <w:rPr>
          <w:rFonts w:ascii="Arial" w:hAnsi="Arial"/>
        </w:rPr>
        <w:t xml:space="preserve">Aviser la personne chargée de la réclamation par écrit dans les 2 jours ouvrables si le travailleur ne se présente pas à deux séances de traitement simultanées. </w:t>
      </w:r>
    </w:p>
    <w:p w14:paraId="64889F51" w14:textId="77777777" w:rsidR="00367167" w:rsidRPr="0009530F" w:rsidRDefault="00367167" w:rsidP="00367167">
      <w:pPr>
        <w:pStyle w:val="ListParagraph"/>
        <w:numPr>
          <w:ilvl w:val="1"/>
          <w:numId w:val="35"/>
        </w:numPr>
        <w:spacing w:before="240" w:after="240" w:line="240" w:lineRule="auto"/>
        <w:rPr>
          <w:rFonts w:ascii="Arial" w:eastAsia="Arial" w:hAnsi="Arial" w:cs="Arial"/>
        </w:rPr>
      </w:pPr>
      <w:r w:rsidRPr="0009530F">
        <w:rPr>
          <w:rFonts w:ascii="Arial" w:hAnsi="Arial"/>
        </w:rPr>
        <w:t xml:space="preserve">Aviser immédiatement la personne chargée de la réclamation si on détermine que le travailleur ne progresse pas vers les buts de traitement établis ou qu’il ne participe pas activement au traitement. </w:t>
      </w:r>
    </w:p>
    <w:p w14:paraId="6854E4AE" w14:textId="77777777" w:rsidR="00367167" w:rsidRPr="0009530F" w:rsidRDefault="00367167" w:rsidP="00367167">
      <w:pPr>
        <w:pStyle w:val="ListParagraph"/>
        <w:numPr>
          <w:ilvl w:val="1"/>
          <w:numId w:val="35"/>
        </w:numPr>
        <w:spacing w:before="240" w:after="240" w:line="240" w:lineRule="auto"/>
        <w:rPr>
          <w:rFonts w:ascii="Arial" w:eastAsia="Arial" w:hAnsi="Arial" w:cs="Arial"/>
        </w:rPr>
      </w:pPr>
      <w:r w:rsidRPr="0009530F">
        <w:rPr>
          <w:rFonts w:ascii="Arial" w:hAnsi="Arial"/>
        </w:rPr>
        <w:t>Discuter avec la personne chargée de la réclamation de tout service, équipement ou besoin supplémentaire lié au traitement et obtenir son approbation préalable avant d’en discuter avec le client.</w:t>
      </w:r>
    </w:p>
    <w:p w14:paraId="1BD5C386" w14:textId="77777777" w:rsidR="00367167" w:rsidRPr="0009530F" w:rsidRDefault="00367167" w:rsidP="00367167">
      <w:pPr>
        <w:pStyle w:val="ListParagraph"/>
        <w:numPr>
          <w:ilvl w:val="1"/>
          <w:numId w:val="35"/>
        </w:numPr>
        <w:spacing w:before="240" w:after="240" w:line="240" w:lineRule="auto"/>
        <w:rPr>
          <w:rFonts w:ascii="Arial" w:eastAsia="Arial" w:hAnsi="Arial" w:cs="Arial"/>
        </w:rPr>
      </w:pPr>
      <w:r w:rsidRPr="0009530F">
        <w:rPr>
          <w:rFonts w:ascii="Arial" w:hAnsi="Arial"/>
        </w:rPr>
        <w:t>Informer Travail sécuritaire NB de toute demande ou préoccupation clinique des clients qui ne relève pas du champ d’exercice du fournisseur de services.</w:t>
      </w:r>
    </w:p>
    <w:p w14:paraId="72BABD20" w14:textId="77777777" w:rsidR="00367167" w:rsidRPr="0009530F" w:rsidRDefault="00367167" w:rsidP="00367167">
      <w:pPr>
        <w:pStyle w:val="ListParagraph"/>
        <w:spacing w:before="240" w:after="240" w:line="240" w:lineRule="auto"/>
        <w:ind w:left="2219"/>
        <w:rPr>
          <w:rFonts w:ascii="Arial" w:eastAsia="Arial" w:hAnsi="Arial" w:cs="Arial"/>
        </w:rPr>
      </w:pPr>
    </w:p>
    <w:p w14:paraId="00F65F7A" w14:textId="77777777" w:rsidR="00367167" w:rsidRPr="0009530F" w:rsidRDefault="00367167" w:rsidP="00367167">
      <w:pPr>
        <w:pStyle w:val="ListParagraph"/>
        <w:numPr>
          <w:ilvl w:val="0"/>
          <w:numId w:val="32"/>
        </w:numPr>
        <w:spacing w:before="240" w:after="240" w:line="240" w:lineRule="auto"/>
        <w:rPr>
          <w:rFonts w:ascii="Arial" w:eastAsia="Arial" w:hAnsi="Arial" w:cs="Arial"/>
        </w:rPr>
      </w:pPr>
      <w:proofErr w:type="gramStart"/>
      <w:r w:rsidRPr="0009530F">
        <w:rPr>
          <w:rFonts w:ascii="Arial" w:hAnsi="Arial"/>
          <w:b/>
          <w:bCs/>
        </w:rPr>
        <w:t>répondre</w:t>
      </w:r>
      <w:proofErr w:type="gramEnd"/>
      <w:r w:rsidRPr="0009530F">
        <w:rPr>
          <w:rFonts w:ascii="Arial" w:hAnsi="Arial"/>
          <w:b/>
          <w:bCs/>
        </w:rPr>
        <w:t xml:space="preserve"> aux exigences administratives et d’assurance de la qualité :</w:t>
      </w:r>
    </w:p>
    <w:p w14:paraId="06B97FB3" w14:textId="77777777" w:rsidR="00367167" w:rsidRPr="0009530F" w:rsidRDefault="00367167" w:rsidP="00367167">
      <w:pPr>
        <w:pStyle w:val="ListParagraph"/>
        <w:numPr>
          <w:ilvl w:val="1"/>
          <w:numId w:val="36"/>
        </w:numPr>
        <w:spacing w:before="240" w:after="240" w:line="240" w:lineRule="auto"/>
        <w:rPr>
          <w:rFonts w:ascii="Arial" w:eastAsia="Arial" w:hAnsi="Arial" w:cs="Arial"/>
        </w:rPr>
      </w:pPr>
      <w:r w:rsidRPr="0009530F">
        <w:rPr>
          <w:rFonts w:ascii="Arial" w:hAnsi="Arial"/>
        </w:rPr>
        <w:t>Soumettre les rapports cliniques conformément aux échéances indiquées à la section 4 – Échéances et calendrier des services.</w:t>
      </w:r>
    </w:p>
    <w:p w14:paraId="1564A83C" w14:textId="77777777" w:rsidR="00367167" w:rsidRPr="0009530F" w:rsidRDefault="00367167" w:rsidP="00367167">
      <w:pPr>
        <w:pStyle w:val="ListParagraph"/>
        <w:numPr>
          <w:ilvl w:val="1"/>
          <w:numId w:val="36"/>
        </w:numPr>
        <w:spacing w:before="240" w:after="240" w:line="240" w:lineRule="auto"/>
        <w:rPr>
          <w:rFonts w:ascii="Arial" w:eastAsia="Arial" w:hAnsi="Arial" w:cs="Arial"/>
        </w:rPr>
      </w:pPr>
      <w:r w:rsidRPr="0009530F">
        <w:rPr>
          <w:rFonts w:ascii="Arial" w:hAnsi="Arial"/>
        </w:rPr>
        <w:t>Maintenir les normes les plus élevées de professionnalisme, d’intégrité, de conduite morale, d’objectivité et d’impartialité dans toutes les interactions et la prestation de services.</w:t>
      </w:r>
    </w:p>
    <w:p w14:paraId="5196B93C" w14:textId="77777777" w:rsidR="00367167" w:rsidRPr="0009530F" w:rsidRDefault="00367167" w:rsidP="00367167">
      <w:pPr>
        <w:pStyle w:val="ListParagraph"/>
        <w:numPr>
          <w:ilvl w:val="1"/>
          <w:numId w:val="36"/>
        </w:numPr>
        <w:spacing w:before="240" w:after="240" w:line="240" w:lineRule="auto"/>
        <w:rPr>
          <w:rFonts w:ascii="Arial" w:eastAsia="Arial" w:hAnsi="Arial" w:cs="Arial"/>
        </w:rPr>
      </w:pPr>
      <w:r w:rsidRPr="0009530F">
        <w:rPr>
          <w:rFonts w:ascii="Arial" w:hAnsi="Arial"/>
        </w:rPr>
        <w:t>Le fournisseur de services collaborera avec Travail sécuritaire NB à un processus de prise de rendez-vous afin d’assurer un accès rapide aux soins.</w:t>
      </w:r>
    </w:p>
    <w:p w14:paraId="1E4D142B" w14:textId="77777777" w:rsidR="00367167" w:rsidRPr="0009530F" w:rsidRDefault="00367167" w:rsidP="00367167">
      <w:pPr>
        <w:pStyle w:val="ListParagraph"/>
        <w:overflowPunct w:val="0"/>
        <w:autoSpaceDE w:val="0"/>
        <w:autoSpaceDN w:val="0"/>
        <w:adjustRightInd w:val="0"/>
        <w:spacing w:after="0" w:line="240" w:lineRule="auto"/>
        <w:textAlignment w:val="baseline"/>
        <w:rPr>
          <w:rFonts w:ascii="Arial" w:eastAsia="Arial" w:hAnsi="Arial" w:cs="Arial"/>
        </w:rPr>
      </w:pPr>
    </w:p>
    <w:p w14:paraId="0E0B7DDB"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bookmarkStart w:id="4" w:name="_Int_JRLC0Ajz"/>
      <w:bookmarkEnd w:id="3"/>
      <w:r w:rsidRPr="0009530F">
        <w:rPr>
          <w:rFonts w:ascii="Arial" w:hAnsi="Arial"/>
          <w:b/>
          <w:bCs/>
          <w:smallCaps/>
        </w:rPr>
        <w:t>2.4</w:t>
      </w:r>
      <w:r w:rsidRPr="0009530F">
        <w:tab/>
      </w:r>
      <w:r w:rsidRPr="0009530F">
        <w:tab/>
      </w:r>
      <w:r w:rsidRPr="0009530F">
        <w:rPr>
          <w:rFonts w:ascii="Arial" w:hAnsi="Arial"/>
          <w:b/>
          <w:bCs/>
          <w:smallCaps/>
        </w:rPr>
        <w:t xml:space="preserve">Exigences obligatoires </w:t>
      </w:r>
      <w:bookmarkEnd w:id="4"/>
    </w:p>
    <w:p w14:paraId="69E7F1EE" w14:textId="77777777" w:rsidR="00367167" w:rsidRPr="0009530F" w:rsidRDefault="00367167" w:rsidP="00367167">
      <w:pPr>
        <w:pStyle w:val="ListParagraph"/>
        <w:numPr>
          <w:ilvl w:val="0"/>
          <w:numId w:val="22"/>
        </w:numPr>
        <w:spacing w:before="240" w:after="120" w:line="240" w:lineRule="auto"/>
        <w:rPr>
          <w:rStyle w:val="cf01"/>
          <w:rFonts w:ascii="Arial" w:eastAsia="Arial" w:hAnsi="Arial" w:cs="Arial"/>
        </w:rPr>
      </w:pPr>
      <w:bookmarkStart w:id="5" w:name="_Int_S3oU7QLC"/>
      <w:r w:rsidRPr="0009530F">
        <w:rPr>
          <w:rStyle w:val="cf01"/>
          <w:rFonts w:ascii="Arial" w:hAnsi="Arial"/>
        </w:rPr>
        <w:t>Les fournisseurs de services doivent être titulaires d’au moins une maîtrise en travail social ou d’un titre de conseiller thérapeute agréé.</w:t>
      </w:r>
    </w:p>
    <w:p w14:paraId="02391A38" w14:textId="77777777" w:rsidR="00367167" w:rsidRPr="0009530F" w:rsidRDefault="00367167" w:rsidP="00367167">
      <w:pPr>
        <w:pStyle w:val="ListParagraph"/>
        <w:numPr>
          <w:ilvl w:val="0"/>
          <w:numId w:val="22"/>
        </w:numPr>
        <w:spacing w:before="240" w:after="120" w:line="240" w:lineRule="auto"/>
        <w:rPr>
          <w:rFonts w:ascii="Arial" w:eastAsia="Arial" w:hAnsi="Arial" w:cs="Arial"/>
        </w:rPr>
      </w:pPr>
      <w:r w:rsidRPr="0009530F">
        <w:rPr>
          <w:rFonts w:ascii="Arial" w:hAnsi="Arial"/>
        </w:rPr>
        <w:t>Les fournisseurs de services ayant une maîtrise en service social doivent être membres en règle de l’Association des travailleuses et des travailleurs sociaux du Nouveau-Brunswick.</w:t>
      </w:r>
    </w:p>
    <w:p w14:paraId="63AF9941" w14:textId="77777777" w:rsidR="00367167" w:rsidRPr="0009530F" w:rsidRDefault="00367167" w:rsidP="00367167">
      <w:pPr>
        <w:pStyle w:val="ListParagraph"/>
        <w:numPr>
          <w:ilvl w:val="0"/>
          <w:numId w:val="22"/>
        </w:numPr>
        <w:spacing w:before="240" w:after="120" w:line="240" w:lineRule="auto"/>
        <w:rPr>
          <w:rFonts w:ascii="Arial" w:eastAsia="Arial" w:hAnsi="Arial" w:cs="Arial"/>
        </w:rPr>
      </w:pPr>
      <w:r w:rsidRPr="0009530F">
        <w:rPr>
          <w:rStyle w:val="normaltextrun"/>
          <w:rFonts w:ascii="Arial" w:hAnsi="Arial"/>
          <w:shd w:val="clear" w:color="auto" w:fill="FFFFFF"/>
        </w:rPr>
        <w:t xml:space="preserve">Les </w:t>
      </w:r>
      <w:r w:rsidRPr="0009530F">
        <w:rPr>
          <w:rFonts w:ascii="Arial" w:hAnsi="Arial"/>
        </w:rPr>
        <w:t xml:space="preserve">conseillers thérapeutes agréés doivent être membres en règle </w:t>
      </w:r>
      <w:r w:rsidRPr="0009530F">
        <w:rPr>
          <w:rFonts w:ascii="Arial" w:hAnsi="Arial" w:cs="Arial"/>
        </w:rPr>
        <w:t>du Collège des conseillers et conseillères thérapeutes agréés du Nouveau-Brunswick.</w:t>
      </w:r>
    </w:p>
    <w:p w14:paraId="62973452" w14:textId="77777777" w:rsidR="00367167" w:rsidRPr="0009530F" w:rsidRDefault="00367167" w:rsidP="00367167">
      <w:pPr>
        <w:pStyle w:val="ListParagraph"/>
        <w:numPr>
          <w:ilvl w:val="0"/>
          <w:numId w:val="22"/>
        </w:numPr>
        <w:spacing w:before="240" w:after="120" w:line="240" w:lineRule="auto"/>
        <w:rPr>
          <w:rFonts w:ascii="Arial" w:eastAsia="Times New Roman" w:hAnsi="Arial" w:cs="Arial"/>
        </w:rPr>
      </w:pPr>
      <w:r w:rsidRPr="0009530F">
        <w:rPr>
          <w:rFonts w:ascii="Arial" w:hAnsi="Arial"/>
        </w:rPr>
        <w:t>Les fournisseurs de services doivent offrir des services dans l’une des deux langues officielles du Nouveau-Brunswick (français / anglais) ou dans les deux.</w:t>
      </w:r>
    </w:p>
    <w:p w14:paraId="5DBF193C" w14:textId="77777777" w:rsidR="00367167" w:rsidRPr="0009530F" w:rsidRDefault="00367167" w:rsidP="00367167">
      <w:pPr>
        <w:pStyle w:val="ListParagraph"/>
        <w:numPr>
          <w:ilvl w:val="0"/>
          <w:numId w:val="22"/>
        </w:numPr>
        <w:spacing w:before="240" w:after="120" w:line="240" w:lineRule="auto"/>
        <w:rPr>
          <w:rFonts w:ascii="Arial" w:eastAsia="Times New Roman" w:hAnsi="Arial" w:cs="Arial"/>
        </w:rPr>
      </w:pPr>
      <w:r w:rsidRPr="0009530F">
        <w:rPr>
          <w:rFonts w:ascii="Arial" w:hAnsi="Arial"/>
        </w:rPr>
        <w:t>Les fournisseurs de services de santé mentale doivent être agréés dans au moins l’une des approches de traitement des traumatismes fondées sur des données probantes suivantes (intégration neuro-émotionnelle par les mouvements oculaires, croissance post-traumatique ou la thérapie par exposition prolongée) et fournir une preuve de l’agrément.</w:t>
      </w:r>
    </w:p>
    <w:p w14:paraId="0737FEC6" w14:textId="77777777" w:rsidR="00367167" w:rsidRPr="0009530F" w:rsidRDefault="00367167" w:rsidP="00367167">
      <w:pPr>
        <w:pStyle w:val="ListParagraph"/>
        <w:numPr>
          <w:ilvl w:val="0"/>
          <w:numId w:val="22"/>
        </w:numPr>
        <w:spacing w:before="240" w:after="120" w:line="240" w:lineRule="auto"/>
        <w:rPr>
          <w:rFonts w:ascii="Arial" w:eastAsia="Arial" w:hAnsi="Arial" w:cs="Arial"/>
        </w:rPr>
      </w:pPr>
      <w:r w:rsidRPr="0009530F">
        <w:rPr>
          <w:rFonts w:ascii="Arial" w:hAnsi="Arial"/>
        </w:rPr>
        <w:t>Tous les cliniciens doivent suivre la formation autodirigée Introduction aux professionnels exposés aux traumatismes</w:t>
      </w:r>
      <w:r w:rsidRPr="0009530F">
        <w:rPr>
          <w:rFonts w:ascii="Arial" w:hAnsi="Arial"/>
          <w:i/>
          <w:iCs/>
        </w:rPr>
        <w:t xml:space="preserve"> </w:t>
      </w:r>
      <w:r w:rsidRPr="0009530F">
        <w:rPr>
          <w:rFonts w:ascii="Arial" w:hAnsi="Arial"/>
        </w:rPr>
        <w:t xml:space="preserve">offerte par </w:t>
      </w:r>
      <w:proofErr w:type="spellStart"/>
      <w:r w:rsidRPr="0009530F">
        <w:rPr>
          <w:rFonts w:ascii="Arial" w:hAnsi="Arial"/>
        </w:rPr>
        <w:t>Wounded</w:t>
      </w:r>
      <w:proofErr w:type="spellEnd"/>
      <w:r w:rsidRPr="0009530F">
        <w:rPr>
          <w:rFonts w:ascii="Arial" w:hAnsi="Arial"/>
        </w:rPr>
        <w:t xml:space="preserve"> Warriors Canada avant </w:t>
      </w:r>
      <w:r>
        <w:rPr>
          <w:rFonts w:ascii="Arial" w:hAnsi="Arial"/>
        </w:rPr>
        <w:t>de dispenser</w:t>
      </w:r>
      <w:r w:rsidRPr="0009530F">
        <w:rPr>
          <w:rFonts w:ascii="Arial" w:hAnsi="Arial"/>
        </w:rPr>
        <w:t xml:space="preserve"> des services à tout client de Travail sécuritaire NB.</w:t>
      </w:r>
    </w:p>
    <w:p w14:paraId="0A359B98" w14:textId="77777777" w:rsidR="00367167" w:rsidRPr="0009530F" w:rsidRDefault="00367167" w:rsidP="00367167">
      <w:pPr>
        <w:pStyle w:val="ListParagraph"/>
        <w:numPr>
          <w:ilvl w:val="0"/>
          <w:numId w:val="22"/>
        </w:numPr>
        <w:spacing w:after="0" w:line="240" w:lineRule="auto"/>
        <w:rPr>
          <w:rFonts w:ascii="Arial" w:eastAsia="Arial" w:hAnsi="Arial" w:cs="Arial"/>
        </w:rPr>
      </w:pPr>
      <w:r w:rsidRPr="0009530F">
        <w:rPr>
          <w:rFonts w:ascii="Arial" w:hAnsi="Arial"/>
        </w:rPr>
        <w:t>Les fournisseurs de services doivent accepter de fournir des services conformément aux lignes directrices et aux normes décrites dans le guide de référence des fournisseurs de services relatifs aux blessures psychologiques traumatiques de Travail sécuritaire NB.</w:t>
      </w:r>
    </w:p>
    <w:p w14:paraId="459EC965" w14:textId="77777777" w:rsidR="00367167" w:rsidRPr="0009530F" w:rsidRDefault="00367167" w:rsidP="00367167">
      <w:pPr>
        <w:spacing w:after="0" w:line="240" w:lineRule="auto"/>
        <w:ind w:left="1080"/>
        <w:rPr>
          <w:rFonts w:eastAsia="Arial"/>
        </w:rPr>
      </w:pPr>
    </w:p>
    <w:bookmarkEnd w:id="5"/>
    <w:p w14:paraId="77A103DA" w14:textId="77777777" w:rsidR="00367167" w:rsidRPr="0009530F" w:rsidRDefault="00367167" w:rsidP="00367167">
      <w:pPr>
        <w:keepNext/>
        <w:pBdr>
          <w:bottom w:val="single" w:sz="4" w:space="1" w:color="auto"/>
        </w:pBdr>
        <w:spacing w:after="0" w:line="240" w:lineRule="auto"/>
        <w:ind w:left="360" w:hanging="360"/>
        <w:outlineLvl w:val="1"/>
        <w:rPr>
          <w:rFonts w:ascii="Arial" w:eastAsia="Arial" w:hAnsi="Arial" w:cs="Arial"/>
          <w:b/>
          <w:bCs/>
          <w:smallCaps/>
        </w:rPr>
      </w:pPr>
      <w:r w:rsidRPr="0009530F">
        <w:rPr>
          <w:rFonts w:ascii="Arial" w:hAnsi="Arial"/>
          <w:b/>
          <w:bCs/>
          <w:smallCaps/>
        </w:rPr>
        <w:t>2.5</w:t>
      </w:r>
      <w:r w:rsidRPr="0009530F">
        <w:tab/>
      </w:r>
      <w:r w:rsidRPr="0009530F">
        <w:tab/>
      </w:r>
      <w:r w:rsidRPr="0009530F">
        <w:rPr>
          <w:rFonts w:ascii="Arial" w:hAnsi="Arial"/>
          <w:b/>
          <w:bCs/>
          <w:smallCaps/>
        </w:rPr>
        <w:t>Endroit o</w:t>
      </w:r>
      <w:r w:rsidRPr="0009530F">
        <w:rPr>
          <w:rFonts w:ascii="Arial" w:hAnsi="Arial" w:cs="Arial"/>
          <w:b/>
          <w:bCs/>
          <w:smallCaps/>
        </w:rPr>
        <w:t>ù</w:t>
      </w:r>
      <w:r w:rsidRPr="0009530F">
        <w:rPr>
          <w:rFonts w:ascii="Arial" w:hAnsi="Arial"/>
          <w:b/>
          <w:bCs/>
          <w:smallCaps/>
        </w:rPr>
        <w:t xml:space="preserve"> sont offerts les services</w:t>
      </w:r>
    </w:p>
    <w:p w14:paraId="771DAC11" w14:textId="77777777" w:rsidR="00367167" w:rsidRPr="0009530F" w:rsidRDefault="00367167" w:rsidP="00367167">
      <w:pPr>
        <w:keepNext/>
        <w:overflowPunct w:val="0"/>
        <w:autoSpaceDE w:val="0"/>
        <w:autoSpaceDN w:val="0"/>
        <w:adjustRightInd w:val="0"/>
        <w:spacing w:line="240" w:lineRule="auto"/>
        <w:textAlignment w:val="baseline"/>
        <w:rPr>
          <w:rFonts w:ascii="Arial" w:eastAsia="Arial" w:hAnsi="Arial" w:cs="Arial"/>
        </w:rPr>
      </w:pPr>
      <w:r w:rsidRPr="0009530F">
        <w:rPr>
          <w:rFonts w:ascii="Arial" w:hAnsi="Arial"/>
        </w:rPr>
        <w:t>Bien que les soins en personne soient préférables dans la mesure du possible, la prestation de services virtuels peut être utilisée si la situation le permet sur le plan clinique et si cela est pratique d’un point de vue logistique. Nous nous attendons à ce que les fournisseurs de services maintiennent une approche souple et réactive, et qu’ils adaptent les services pour répondre aux besoins cliniques et à la situation de chaque travailleur.</w:t>
      </w:r>
    </w:p>
    <w:p w14:paraId="485EFB57" w14:textId="77777777" w:rsidR="00367167" w:rsidRPr="0009530F" w:rsidRDefault="00367167" w:rsidP="00367167">
      <w:pPr>
        <w:keepNext/>
        <w:overflowPunct w:val="0"/>
        <w:autoSpaceDE w:val="0"/>
        <w:autoSpaceDN w:val="0"/>
        <w:adjustRightInd w:val="0"/>
        <w:spacing w:after="0" w:line="240" w:lineRule="auto"/>
        <w:textAlignment w:val="baseline"/>
        <w:outlineLvl w:val="0"/>
        <w:rPr>
          <w:rFonts w:ascii="Arial" w:eastAsia="Arial" w:hAnsi="Arial" w:cs="Arial"/>
          <w:sz w:val="24"/>
          <w:szCs w:val="24"/>
        </w:rPr>
      </w:pPr>
    </w:p>
    <w:p w14:paraId="7EDD197C"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r w:rsidRPr="0009530F">
        <w:rPr>
          <w:rFonts w:ascii="Arial" w:hAnsi="Arial"/>
          <w:b/>
          <w:bCs/>
          <w:smallCaps/>
        </w:rPr>
        <w:t>2.6</w:t>
      </w:r>
      <w:r w:rsidRPr="0009530F">
        <w:tab/>
      </w:r>
      <w:r w:rsidRPr="0009530F">
        <w:tab/>
      </w:r>
      <w:r w:rsidRPr="0009530F">
        <w:rPr>
          <w:rFonts w:ascii="Arial" w:hAnsi="Arial"/>
          <w:b/>
          <w:bCs/>
          <w:smallCaps/>
        </w:rPr>
        <w:t>Hors du domaine d’exercice</w:t>
      </w:r>
    </w:p>
    <w:p w14:paraId="0327A4EF" w14:textId="77777777" w:rsidR="00367167" w:rsidRPr="0009530F" w:rsidRDefault="00367167" w:rsidP="00367167">
      <w:pPr>
        <w:spacing w:line="240" w:lineRule="auto"/>
        <w:ind w:left="720"/>
        <w:rPr>
          <w:rFonts w:ascii="Arial" w:eastAsia="Arial" w:hAnsi="Arial" w:cs="Arial"/>
        </w:rPr>
      </w:pPr>
      <w:r w:rsidRPr="0009530F">
        <w:rPr>
          <w:rFonts w:ascii="Arial" w:hAnsi="Arial"/>
        </w:rPr>
        <w:t>Les services suivants ne font pas partie du champ des soins autorisés et ne sont pas autorisés en vertu de la présente entente :</w:t>
      </w:r>
    </w:p>
    <w:p w14:paraId="22EF141B" w14:textId="77777777" w:rsidR="00367167" w:rsidRPr="0009530F" w:rsidRDefault="00367167" w:rsidP="00367167">
      <w:pPr>
        <w:pStyle w:val="ListParagraph"/>
        <w:numPr>
          <w:ilvl w:val="0"/>
          <w:numId w:val="37"/>
        </w:numPr>
        <w:spacing w:after="120" w:line="240" w:lineRule="auto"/>
        <w:rPr>
          <w:rFonts w:ascii="Arial" w:eastAsia="Arial" w:hAnsi="Arial" w:cs="Arial"/>
        </w:rPr>
      </w:pPr>
      <w:r w:rsidRPr="0009530F">
        <w:rPr>
          <w:rFonts w:ascii="Arial" w:hAnsi="Arial"/>
        </w:rPr>
        <w:t>Fournir un traitement pour des blessures ou des conditions qui ne sont pas directement liées à la demande d’indemnisation acceptée, tel qu’il est indiqué dans la lettre du cas adressé.</w:t>
      </w:r>
    </w:p>
    <w:p w14:paraId="48E31AE4" w14:textId="77777777" w:rsidR="00367167" w:rsidRPr="0009530F" w:rsidRDefault="00367167" w:rsidP="00367167">
      <w:pPr>
        <w:pStyle w:val="ListParagraph"/>
        <w:numPr>
          <w:ilvl w:val="0"/>
          <w:numId w:val="37"/>
        </w:numPr>
        <w:spacing w:after="120" w:line="240" w:lineRule="auto"/>
        <w:rPr>
          <w:rFonts w:ascii="Arial" w:eastAsia="Arial" w:hAnsi="Arial" w:cs="Arial"/>
        </w:rPr>
      </w:pPr>
      <w:r w:rsidRPr="0009530F">
        <w:rPr>
          <w:rFonts w:ascii="Arial" w:hAnsi="Arial"/>
        </w:rPr>
        <w:t>Entreprendre des discussions sur les restrictions de travail permanentes avec les clients, à moins que ces restrictions n’aient été officiellement déterminées et communiquées par Travail sécuritaire NB.</w:t>
      </w:r>
    </w:p>
    <w:p w14:paraId="4B8B6775" w14:textId="77777777" w:rsidR="00367167" w:rsidRPr="0009530F" w:rsidRDefault="00367167" w:rsidP="00367167">
      <w:pPr>
        <w:pStyle w:val="ListParagraph"/>
        <w:numPr>
          <w:ilvl w:val="0"/>
          <w:numId w:val="37"/>
        </w:numPr>
        <w:spacing w:after="120" w:line="240" w:lineRule="auto"/>
        <w:rPr>
          <w:rFonts w:ascii="Arial" w:eastAsia="Arial" w:hAnsi="Arial" w:cs="Arial"/>
        </w:rPr>
      </w:pPr>
      <w:r w:rsidRPr="0009530F">
        <w:rPr>
          <w:rFonts w:ascii="Arial" w:hAnsi="Arial"/>
        </w:rPr>
        <w:t>Utiliser des méthodes ou des modalités de traitement qui ne sont pas conformes aux meilleures pratiques actuelles ou qui ne sont pas appuyées par des données probantes.</w:t>
      </w:r>
    </w:p>
    <w:p w14:paraId="3E0CCA0C" w14:textId="77777777" w:rsidR="00367167" w:rsidRPr="0009530F" w:rsidRDefault="00367167" w:rsidP="00367167">
      <w:pPr>
        <w:pStyle w:val="Heading1"/>
        <w:rPr>
          <w:rFonts w:ascii="Arial" w:eastAsia="Arial" w:hAnsi="Arial" w:cs="Arial"/>
          <w:b/>
          <w:bCs/>
          <w:color w:val="auto"/>
          <w:sz w:val="22"/>
          <w:szCs w:val="22"/>
        </w:rPr>
      </w:pPr>
      <w:r w:rsidRPr="0009530F">
        <w:rPr>
          <w:rFonts w:ascii="Arial" w:hAnsi="Arial"/>
          <w:b/>
          <w:bCs/>
          <w:color w:val="auto"/>
          <w:sz w:val="22"/>
          <w:szCs w:val="22"/>
        </w:rPr>
        <w:t>SECTION 3</w:t>
      </w:r>
    </w:p>
    <w:p w14:paraId="0BB00056"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r w:rsidRPr="0009530F">
        <w:rPr>
          <w:rFonts w:ascii="Arial" w:hAnsi="Arial"/>
          <w:b/>
          <w:bCs/>
          <w:smallCaps/>
        </w:rPr>
        <w:t>3.1</w:t>
      </w:r>
      <w:r w:rsidRPr="0009530F">
        <w:tab/>
      </w:r>
      <w:r w:rsidRPr="0009530F">
        <w:tab/>
      </w:r>
      <w:r w:rsidRPr="0009530F">
        <w:rPr>
          <w:rFonts w:ascii="Arial" w:hAnsi="Arial"/>
          <w:b/>
          <w:bCs/>
          <w:smallCaps/>
        </w:rPr>
        <w:t>Parties et intervenants</w:t>
      </w:r>
    </w:p>
    <w:tbl>
      <w:tblPr>
        <w:tblStyle w:val="TableGrid"/>
        <w:tblW w:w="9351" w:type="dxa"/>
        <w:tblLook w:val="04A0" w:firstRow="1" w:lastRow="0" w:firstColumn="1" w:lastColumn="0" w:noHBand="0" w:noVBand="1"/>
      </w:tblPr>
      <w:tblGrid>
        <w:gridCol w:w="3116"/>
        <w:gridCol w:w="6235"/>
      </w:tblGrid>
      <w:tr w:rsidR="00367167" w:rsidRPr="0009530F" w14:paraId="62C1574E" w14:textId="77777777" w:rsidTr="00E8636D">
        <w:tc>
          <w:tcPr>
            <w:tcW w:w="3116" w:type="dxa"/>
          </w:tcPr>
          <w:p w14:paraId="7A098BC6" w14:textId="77777777" w:rsidR="00367167" w:rsidRPr="0009530F" w:rsidRDefault="00367167" w:rsidP="00E8636D">
            <w:pPr>
              <w:spacing w:line="240" w:lineRule="auto"/>
              <w:jc w:val="center"/>
              <w:rPr>
                <w:rFonts w:ascii="Arial" w:eastAsia="Arial" w:hAnsi="Arial" w:cs="Arial"/>
                <w:b/>
                <w:bCs/>
              </w:rPr>
            </w:pPr>
            <w:r w:rsidRPr="0009530F">
              <w:rPr>
                <w:rFonts w:ascii="Arial" w:hAnsi="Arial"/>
                <w:b/>
                <w:bCs/>
              </w:rPr>
              <w:t>Intervenants</w:t>
            </w:r>
          </w:p>
        </w:tc>
        <w:tc>
          <w:tcPr>
            <w:tcW w:w="6235" w:type="dxa"/>
          </w:tcPr>
          <w:p w14:paraId="5B443565" w14:textId="77777777" w:rsidR="00367167" w:rsidRPr="0009530F" w:rsidRDefault="00367167" w:rsidP="00E8636D">
            <w:pPr>
              <w:spacing w:line="240" w:lineRule="auto"/>
              <w:jc w:val="center"/>
              <w:rPr>
                <w:rFonts w:ascii="Arial" w:eastAsia="Arial" w:hAnsi="Arial" w:cs="Arial"/>
                <w:b/>
                <w:bCs/>
              </w:rPr>
            </w:pPr>
            <w:r w:rsidRPr="0009530F">
              <w:rPr>
                <w:rFonts w:ascii="Arial" w:hAnsi="Arial"/>
                <w:b/>
                <w:bCs/>
              </w:rPr>
              <w:t>Titre</w:t>
            </w:r>
          </w:p>
        </w:tc>
      </w:tr>
      <w:tr w:rsidR="00367167" w:rsidRPr="0009530F" w14:paraId="41A97502" w14:textId="77777777" w:rsidTr="00E8636D">
        <w:tc>
          <w:tcPr>
            <w:tcW w:w="3116" w:type="dxa"/>
          </w:tcPr>
          <w:p w14:paraId="2E3F2F97" w14:textId="77777777" w:rsidR="00367167" w:rsidRPr="0009530F" w:rsidRDefault="00367167" w:rsidP="00E8636D">
            <w:pPr>
              <w:spacing w:line="240" w:lineRule="auto"/>
              <w:rPr>
                <w:rFonts w:ascii="Arial" w:eastAsia="Arial" w:hAnsi="Arial" w:cs="Arial"/>
              </w:rPr>
            </w:pPr>
            <w:r w:rsidRPr="0009530F">
              <w:rPr>
                <w:rFonts w:ascii="Arial" w:hAnsi="Arial"/>
              </w:rPr>
              <w:t>Michael Bewsher</w:t>
            </w:r>
          </w:p>
        </w:tc>
        <w:tc>
          <w:tcPr>
            <w:tcW w:w="6235" w:type="dxa"/>
          </w:tcPr>
          <w:p w14:paraId="49118F0B" w14:textId="77777777" w:rsidR="00367167" w:rsidRPr="0009530F" w:rsidRDefault="00367167" w:rsidP="00E8636D">
            <w:pPr>
              <w:spacing w:line="240" w:lineRule="auto"/>
              <w:rPr>
                <w:rFonts w:ascii="Arial" w:eastAsia="Arial" w:hAnsi="Arial" w:cs="Arial"/>
                <w:color w:val="FF0000"/>
              </w:rPr>
            </w:pPr>
            <w:r w:rsidRPr="0009530F">
              <w:rPr>
                <w:rFonts w:ascii="Arial" w:hAnsi="Arial"/>
              </w:rPr>
              <w:t>Partenaires d’affaires en santé mentale – Relations avec les partenaires cliniques</w:t>
            </w:r>
          </w:p>
        </w:tc>
      </w:tr>
      <w:tr w:rsidR="00367167" w:rsidRPr="0009530F" w14:paraId="0E3ABFAA" w14:textId="77777777" w:rsidTr="00E8636D">
        <w:tc>
          <w:tcPr>
            <w:tcW w:w="3116" w:type="dxa"/>
          </w:tcPr>
          <w:p w14:paraId="1CFAA9AB" w14:textId="77777777" w:rsidR="00367167" w:rsidRPr="0009530F" w:rsidRDefault="00367167" w:rsidP="00E8636D">
            <w:pPr>
              <w:spacing w:line="240" w:lineRule="auto"/>
              <w:rPr>
                <w:rFonts w:ascii="Arial" w:eastAsia="Arial" w:hAnsi="Arial" w:cs="Arial"/>
              </w:rPr>
            </w:pPr>
            <w:r w:rsidRPr="0009530F">
              <w:rPr>
                <w:rFonts w:ascii="Arial" w:hAnsi="Arial"/>
              </w:rPr>
              <w:t>Tracy Underwood</w:t>
            </w:r>
          </w:p>
        </w:tc>
        <w:tc>
          <w:tcPr>
            <w:tcW w:w="6235" w:type="dxa"/>
          </w:tcPr>
          <w:p w14:paraId="574BB3BA" w14:textId="77777777" w:rsidR="00367167" w:rsidRPr="0009530F" w:rsidRDefault="00367167" w:rsidP="00E8636D">
            <w:pPr>
              <w:spacing w:line="240" w:lineRule="auto"/>
              <w:rPr>
                <w:rFonts w:ascii="Arial" w:eastAsia="Arial" w:hAnsi="Arial" w:cs="Arial"/>
              </w:rPr>
            </w:pPr>
            <w:r w:rsidRPr="0009530F">
              <w:rPr>
                <w:rFonts w:ascii="Arial" w:hAnsi="Arial"/>
              </w:rPr>
              <w:t>Gestionnaire, Relations avec les partenaires cliniques</w:t>
            </w:r>
          </w:p>
        </w:tc>
      </w:tr>
    </w:tbl>
    <w:p w14:paraId="7ED78F1B" w14:textId="77777777" w:rsidR="00367167" w:rsidRPr="0009530F" w:rsidRDefault="00367167" w:rsidP="00367167">
      <w:pPr>
        <w:pStyle w:val="Heading1"/>
        <w:rPr>
          <w:rFonts w:ascii="Arial" w:eastAsia="Arial" w:hAnsi="Arial" w:cs="Arial"/>
          <w:b/>
          <w:bCs/>
          <w:color w:val="auto"/>
          <w:sz w:val="22"/>
          <w:szCs w:val="22"/>
        </w:rPr>
      </w:pPr>
      <w:r w:rsidRPr="0009530F">
        <w:rPr>
          <w:rFonts w:ascii="Arial" w:hAnsi="Arial"/>
          <w:b/>
          <w:bCs/>
          <w:color w:val="auto"/>
          <w:sz w:val="22"/>
          <w:szCs w:val="22"/>
        </w:rPr>
        <w:t>SECTION 4</w:t>
      </w:r>
    </w:p>
    <w:p w14:paraId="2E9A0169"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bookmarkStart w:id="6" w:name="_Hlk167711625"/>
      <w:r w:rsidRPr="0009530F">
        <w:rPr>
          <w:rFonts w:ascii="Arial" w:hAnsi="Arial"/>
          <w:b/>
          <w:bCs/>
          <w:smallCaps/>
        </w:rPr>
        <w:t>4.1</w:t>
      </w:r>
      <w:r w:rsidRPr="0009530F">
        <w:tab/>
      </w:r>
      <w:r w:rsidRPr="0009530F">
        <w:tab/>
      </w:r>
      <w:r w:rsidRPr="0009530F">
        <w:rPr>
          <w:rFonts w:ascii="Arial" w:hAnsi="Arial"/>
          <w:b/>
          <w:bCs/>
          <w:smallCaps/>
        </w:rPr>
        <w:t>Échéances et calendrier des services</w:t>
      </w:r>
    </w:p>
    <w:bookmarkEnd w:id="6"/>
    <w:p w14:paraId="6534E3B2" w14:textId="77777777" w:rsidR="00367167" w:rsidRPr="0009530F" w:rsidRDefault="00367167" w:rsidP="00367167">
      <w:pPr>
        <w:spacing w:before="100" w:line="240" w:lineRule="auto"/>
        <w:rPr>
          <w:rFonts w:ascii="Arial" w:eastAsia="Arial" w:hAnsi="Arial" w:cs="Arial"/>
        </w:rPr>
      </w:pPr>
      <w:r w:rsidRPr="0009530F">
        <w:rPr>
          <w:rFonts w:ascii="Arial" w:hAnsi="Arial"/>
          <w:spacing w:val="-6"/>
        </w:rPr>
        <w:t>L’étendue des services et les éléments livrables devraient être fournis selon le calendrier ci-dessous</w:t>
      </w:r>
      <w:r w:rsidRPr="0009530F">
        <w:rPr>
          <w:rFonts w:ascii="Arial" w:hAnsi="Arial"/>
        </w:rPr>
        <w:t>.</w:t>
      </w:r>
      <w:r w:rsidRPr="0009530F">
        <w:rPr>
          <w:rFonts w:ascii="Arial" w:hAnsi="Arial"/>
          <w:color w:val="000000"/>
          <w:shd w:val="clear" w:color="auto" w:fill="FFFFFF"/>
        </w:rPr>
        <w:t xml:space="preserve"> </w:t>
      </w:r>
      <w:r w:rsidRPr="0009530F">
        <w:rPr>
          <w:rStyle w:val="normaltextrun"/>
          <w:rFonts w:ascii="Arial" w:hAnsi="Arial"/>
          <w:shd w:val="clear" w:color="auto" w:fill="FFFFFF"/>
        </w:rPr>
        <w:t xml:space="preserve">Le respect de ces échéances </w:t>
      </w:r>
      <w:r w:rsidRPr="0009530F">
        <w:rPr>
          <w:rStyle w:val="normaltextrun"/>
          <w:rFonts w:ascii="Arial" w:hAnsi="Arial"/>
          <w:color w:val="000000"/>
          <w:shd w:val="clear" w:color="auto" w:fill="FFFFFF"/>
        </w:rPr>
        <w:t>sera surveillé et les sujets d’inquiétudes seront traités en conséquence.</w:t>
      </w:r>
    </w:p>
    <w:tbl>
      <w:tblPr>
        <w:tblStyle w:val="TableGrid"/>
        <w:tblW w:w="0" w:type="auto"/>
        <w:tblLook w:val="04A0" w:firstRow="1" w:lastRow="0" w:firstColumn="1" w:lastColumn="0" w:noHBand="0" w:noVBand="1"/>
      </w:tblPr>
      <w:tblGrid>
        <w:gridCol w:w="4675"/>
        <w:gridCol w:w="4675"/>
      </w:tblGrid>
      <w:tr w:rsidR="00367167" w:rsidRPr="0009530F" w14:paraId="22EEF129" w14:textId="77777777" w:rsidTr="00E8636D">
        <w:tc>
          <w:tcPr>
            <w:tcW w:w="4675" w:type="dxa"/>
            <w:shd w:val="clear" w:color="auto" w:fill="D9D9D9" w:themeFill="background1" w:themeFillShade="D9"/>
          </w:tcPr>
          <w:p w14:paraId="3910199A" w14:textId="77777777" w:rsidR="00367167" w:rsidRPr="0009530F" w:rsidRDefault="00367167" w:rsidP="00E8636D">
            <w:pPr>
              <w:spacing w:before="240" w:line="240" w:lineRule="auto"/>
              <w:jc w:val="center"/>
              <w:rPr>
                <w:rFonts w:ascii="Arial" w:eastAsia="Arial" w:hAnsi="Arial" w:cs="Arial"/>
                <w:b/>
                <w:bCs/>
              </w:rPr>
            </w:pPr>
            <w:r w:rsidRPr="0009530F">
              <w:rPr>
                <w:rFonts w:ascii="Arial" w:hAnsi="Arial"/>
                <w:b/>
                <w:bCs/>
              </w:rPr>
              <w:t>Éléments livrables</w:t>
            </w:r>
          </w:p>
        </w:tc>
        <w:tc>
          <w:tcPr>
            <w:tcW w:w="4675" w:type="dxa"/>
            <w:shd w:val="clear" w:color="auto" w:fill="D9D9D9" w:themeFill="background1" w:themeFillShade="D9"/>
          </w:tcPr>
          <w:p w14:paraId="39B2FF0A" w14:textId="77777777" w:rsidR="00367167" w:rsidRPr="0009530F" w:rsidRDefault="00367167" w:rsidP="00E8636D">
            <w:pPr>
              <w:spacing w:before="240" w:line="240" w:lineRule="auto"/>
              <w:jc w:val="center"/>
              <w:rPr>
                <w:rFonts w:ascii="Arial" w:eastAsia="Arial" w:hAnsi="Arial" w:cs="Arial"/>
                <w:b/>
                <w:bCs/>
              </w:rPr>
            </w:pPr>
            <w:r w:rsidRPr="0009530F">
              <w:rPr>
                <w:rFonts w:ascii="Arial" w:hAnsi="Arial"/>
                <w:b/>
                <w:bCs/>
              </w:rPr>
              <w:t>Échéances</w:t>
            </w:r>
          </w:p>
        </w:tc>
      </w:tr>
      <w:tr w:rsidR="00367167" w:rsidRPr="0009530F" w14:paraId="0BCE6359" w14:textId="77777777" w:rsidTr="00E8636D">
        <w:tc>
          <w:tcPr>
            <w:tcW w:w="4675" w:type="dxa"/>
          </w:tcPr>
          <w:p w14:paraId="43A67328" w14:textId="77777777" w:rsidR="00367167" w:rsidRPr="0009530F" w:rsidRDefault="00367167" w:rsidP="00E8636D">
            <w:pPr>
              <w:spacing w:before="240" w:line="240" w:lineRule="auto"/>
              <w:rPr>
                <w:rFonts w:ascii="Arial" w:eastAsia="Arial" w:hAnsi="Arial" w:cs="Arial"/>
              </w:rPr>
            </w:pPr>
            <w:r w:rsidRPr="0009530F">
              <w:rPr>
                <w:rFonts w:ascii="Arial" w:hAnsi="Arial"/>
              </w:rPr>
              <w:t xml:space="preserve">Rendez-vous initial </w:t>
            </w:r>
          </w:p>
        </w:tc>
        <w:tc>
          <w:tcPr>
            <w:tcW w:w="4675" w:type="dxa"/>
          </w:tcPr>
          <w:p w14:paraId="639CA763" w14:textId="77777777" w:rsidR="00367167" w:rsidRPr="0009530F" w:rsidRDefault="00367167" w:rsidP="00E8636D">
            <w:pPr>
              <w:spacing w:before="240" w:line="240" w:lineRule="auto"/>
              <w:rPr>
                <w:rFonts w:ascii="Arial" w:eastAsia="Arial" w:hAnsi="Arial" w:cs="Arial"/>
              </w:rPr>
            </w:pPr>
            <w:r w:rsidRPr="0009530F">
              <w:rPr>
                <w:rFonts w:ascii="Arial" w:hAnsi="Arial"/>
              </w:rPr>
              <w:t>Dans les 10 jours ouvrables suivant la réception du cas adressé</w:t>
            </w:r>
          </w:p>
        </w:tc>
      </w:tr>
      <w:tr w:rsidR="00367167" w:rsidRPr="0009530F" w14:paraId="3FEBA8BD" w14:textId="77777777" w:rsidTr="00E8636D">
        <w:tc>
          <w:tcPr>
            <w:tcW w:w="4675" w:type="dxa"/>
          </w:tcPr>
          <w:p w14:paraId="07C613C5" w14:textId="77777777" w:rsidR="00367167" w:rsidRPr="0009530F" w:rsidRDefault="00367167" w:rsidP="00E8636D">
            <w:pPr>
              <w:spacing w:before="240" w:line="240" w:lineRule="auto"/>
              <w:rPr>
                <w:rFonts w:ascii="Arial" w:eastAsia="Arial" w:hAnsi="Arial" w:cs="Arial"/>
              </w:rPr>
            </w:pPr>
            <w:r w:rsidRPr="0009530F">
              <w:rPr>
                <w:rFonts w:ascii="Arial" w:hAnsi="Arial"/>
              </w:rPr>
              <w:t>Traitement continu (séances de 60 à 90 minutes)</w:t>
            </w:r>
          </w:p>
        </w:tc>
        <w:tc>
          <w:tcPr>
            <w:tcW w:w="4675" w:type="dxa"/>
          </w:tcPr>
          <w:p w14:paraId="54F11627" w14:textId="77777777" w:rsidR="00367167" w:rsidRPr="0009530F" w:rsidRDefault="00367167" w:rsidP="00E8636D">
            <w:pPr>
              <w:spacing w:before="240" w:line="240" w:lineRule="auto"/>
              <w:rPr>
                <w:rFonts w:ascii="Arial" w:eastAsia="Arial" w:hAnsi="Arial" w:cs="Arial"/>
              </w:rPr>
            </w:pPr>
            <w:r w:rsidRPr="0009530F">
              <w:rPr>
                <w:rFonts w:ascii="Arial" w:hAnsi="Arial"/>
              </w:rPr>
              <w:t>Hebdomadaire</w:t>
            </w:r>
          </w:p>
        </w:tc>
      </w:tr>
      <w:tr w:rsidR="00367167" w:rsidRPr="0009530F" w14:paraId="2104D7F9" w14:textId="77777777" w:rsidTr="00E8636D">
        <w:tc>
          <w:tcPr>
            <w:tcW w:w="4675" w:type="dxa"/>
          </w:tcPr>
          <w:p w14:paraId="4EB53AF1" w14:textId="77777777" w:rsidR="00367167" w:rsidRPr="0009530F" w:rsidRDefault="00367167" w:rsidP="00E8636D">
            <w:pPr>
              <w:spacing w:before="240" w:line="240" w:lineRule="auto"/>
              <w:rPr>
                <w:rFonts w:ascii="Arial" w:eastAsia="Arial" w:hAnsi="Arial" w:cs="Arial"/>
              </w:rPr>
            </w:pPr>
            <w:r w:rsidRPr="0009530F">
              <w:rPr>
                <w:rFonts w:ascii="Arial" w:hAnsi="Arial"/>
              </w:rPr>
              <w:t>Rapport d’admission</w:t>
            </w:r>
          </w:p>
        </w:tc>
        <w:tc>
          <w:tcPr>
            <w:tcW w:w="4675" w:type="dxa"/>
          </w:tcPr>
          <w:p w14:paraId="19A3190D" w14:textId="77777777" w:rsidR="00367167" w:rsidRPr="0009530F" w:rsidRDefault="00367167" w:rsidP="00E8636D">
            <w:pPr>
              <w:spacing w:before="240" w:line="240" w:lineRule="auto"/>
              <w:rPr>
                <w:rFonts w:ascii="Arial" w:eastAsia="Arial" w:hAnsi="Arial" w:cs="Arial"/>
              </w:rPr>
            </w:pPr>
            <w:r w:rsidRPr="0009530F">
              <w:rPr>
                <w:rFonts w:ascii="Arial" w:hAnsi="Arial"/>
              </w:rPr>
              <w:t>Présenter dans les 5 jours ouvrables suivant la première séance.</w:t>
            </w:r>
          </w:p>
        </w:tc>
      </w:tr>
      <w:tr w:rsidR="00367167" w:rsidRPr="0009530F" w14:paraId="4F060975" w14:textId="77777777" w:rsidTr="00E8636D">
        <w:tc>
          <w:tcPr>
            <w:tcW w:w="4675" w:type="dxa"/>
          </w:tcPr>
          <w:p w14:paraId="51DE338A" w14:textId="77777777" w:rsidR="00367167" w:rsidRPr="0009530F" w:rsidRDefault="00367167" w:rsidP="00E8636D">
            <w:pPr>
              <w:spacing w:before="240" w:line="240" w:lineRule="auto"/>
              <w:rPr>
                <w:rFonts w:ascii="Arial" w:eastAsia="Arial" w:hAnsi="Arial" w:cs="Arial"/>
              </w:rPr>
            </w:pPr>
            <w:r w:rsidRPr="0009530F">
              <w:rPr>
                <w:rFonts w:ascii="Arial" w:hAnsi="Arial"/>
              </w:rPr>
              <w:t>Rapport d’évolution</w:t>
            </w:r>
          </w:p>
        </w:tc>
        <w:tc>
          <w:tcPr>
            <w:tcW w:w="4675" w:type="dxa"/>
          </w:tcPr>
          <w:p w14:paraId="546C04EE" w14:textId="77777777" w:rsidR="00367167" w:rsidRPr="0009530F" w:rsidRDefault="00367167" w:rsidP="00E8636D">
            <w:pPr>
              <w:spacing w:before="240" w:line="240" w:lineRule="auto"/>
              <w:rPr>
                <w:rFonts w:ascii="Arial" w:eastAsia="Arial" w:hAnsi="Arial" w:cs="Arial"/>
              </w:rPr>
            </w:pPr>
            <w:r w:rsidRPr="0009530F">
              <w:rPr>
                <w:rFonts w:ascii="Arial" w:hAnsi="Arial"/>
              </w:rPr>
              <w:t>Présenter dans les 5 jours ouvrables suivant chaque bloc de traitement de 8 semaines, quel que soit le nombre de séances offertes.</w:t>
            </w:r>
          </w:p>
        </w:tc>
      </w:tr>
      <w:tr w:rsidR="00367167" w:rsidRPr="0009530F" w14:paraId="4201FB8A" w14:textId="77777777" w:rsidTr="00E8636D">
        <w:tc>
          <w:tcPr>
            <w:tcW w:w="4675" w:type="dxa"/>
          </w:tcPr>
          <w:p w14:paraId="35A5B608" w14:textId="77777777" w:rsidR="00367167" w:rsidRPr="0009530F" w:rsidRDefault="00367167" w:rsidP="00E8636D">
            <w:pPr>
              <w:spacing w:before="240" w:line="240" w:lineRule="auto"/>
              <w:rPr>
                <w:rFonts w:ascii="Arial" w:eastAsia="Arial" w:hAnsi="Arial" w:cs="Arial"/>
              </w:rPr>
            </w:pPr>
            <w:r w:rsidRPr="0009530F">
              <w:rPr>
                <w:rFonts w:ascii="Arial" w:hAnsi="Arial"/>
              </w:rPr>
              <w:t xml:space="preserve">Résumé de dossier </w:t>
            </w:r>
          </w:p>
        </w:tc>
        <w:tc>
          <w:tcPr>
            <w:tcW w:w="4675" w:type="dxa"/>
          </w:tcPr>
          <w:p w14:paraId="3145134B" w14:textId="77777777" w:rsidR="00367167" w:rsidRPr="0009530F" w:rsidRDefault="00367167" w:rsidP="00E8636D">
            <w:pPr>
              <w:spacing w:before="240" w:line="240" w:lineRule="auto"/>
              <w:rPr>
                <w:rFonts w:ascii="Arial" w:eastAsia="Arial" w:hAnsi="Arial" w:cs="Arial"/>
              </w:rPr>
            </w:pPr>
            <w:r w:rsidRPr="0009530F">
              <w:rPr>
                <w:rFonts w:ascii="Arial" w:hAnsi="Arial"/>
              </w:rPr>
              <w:t>Présenter dans les 5 jours ouvrables suivant le dernier rendez-vous.</w:t>
            </w:r>
          </w:p>
        </w:tc>
      </w:tr>
    </w:tbl>
    <w:p w14:paraId="611BA80F" w14:textId="77777777" w:rsidR="00367167" w:rsidRPr="0009530F" w:rsidRDefault="00367167" w:rsidP="00367167">
      <w:pPr>
        <w:spacing w:after="0" w:line="240" w:lineRule="auto"/>
        <w:contextualSpacing/>
        <w:rPr>
          <w:rFonts w:ascii="Arial" w:eastAsia="Arial" w:hAnsi="Arial" w:cs="Arial"/>
          <w:highlight w:val="yellow"/>
        </w:rPr>
      </w:pPr>
    </w:p>
    <w:p w14:paraId="7D0B39DC" w14:textId="77777777" w:rsidR="00367167" w:rsidRPr="0009530F" w:rsidRDefault="00367167" w:rsidP="00367167">
      <w:pPr>
        <w:pStyle w:val="Heading1"/>
        <w:rPr>
          <w:rFonts w:ascii="Arial" w:eastAsia="Arial" w:hAnsi="Arial" w:cs="Arial"/>
          <w:b/>
          <w:bCs/>
          <w:color w:val="auto"/>
          <w:sz w:val="22"/>
          <w:szCs w:val="22"/>
        </w:rPr>
      </w:pPr>
      <w:r w:rsidRPr="0009530F">
        <w:rPr>
          <w:rFonts w:ascii="Arial" w:hAnsi="Arial"/>
          <w:b/>
          <w:bCs/>
          <w:color w:val="auto"/>
          <w:sz w:val="22"/>
          <w:szCs w:val="22"/>
        </w:rPr>
        <w:t>SECTION 5</w:t>
      </w:r>
    </w:p>
    <w:p w14:paraId="32B7BB23"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r w:rsidRPr="0009530F">
        <w:rPr>
          <w:rFonts w:ascii="Arial" w:hAnsi="Arial"/>
          <w:b/>
          <w:bCs/>
          <w:smallCaps/>
        </w:rPr>
        <w:t>5.1</w:t>
      </w:r>
      <w:r w:rsidRPr="0009530F">
        <w:tab/>
      </w:r>
      <w:r w:rsidRPr="0009530F">
        <w:tab/>
      </w:r>
      <w:r w:rsidRPr="0009530F">
        <w:rPr>
          <w:rFonts w:ascii="Arial" w:hAnsi="Arial"/>
          <w:b/>
          <w:bCs/>
          <w:smallCaps/>
        </w:rPr>
        <w:t>Barème des frais</w:t>
      </w:r>
    </w:p>
    <w:p w14:paraId="4D92FE43" w14:textId="77777777" w:rsidR="00367167" w:rsidRPr="0009530F" w:rsidRDefault="00367167" w:rsidP="00367167">
      <w:pPr>
        <w:autoSpaceDE w:val="0"/>
        <w:autoSpaceDN w:val="0"/>
        <w:adjustRightInd w:val="0"/>
        <w:spacing w:line="240" w:lineRule="auto"/>
        <w:rPr>
          <w:rFonts w:ascii="Arial" w:eastAsia="Arial" w:hAnsi="Arial" w:cs="Arial"/>
        </w:rPr>
      </w:pPr>
      <w:r w:rsidRPr="0009530F">
        <w:rPr>
          <w:rFonts w:ascii="Arial" w:hAnsi="Arial"/>
        </w:rPr>
        <w:t>Les tarifs indiqués ci-dessous sont en dollars canadiens et comprennent tous les droits et toutes les taxes applicables, à l’exception de la taxe de vente harmonisée, qui devrait être détaillée séparément.</w:t>
      </w:r>
    </w:p>
    <w:tbl>
      <w:tblPr>
        <w:tblW w:w="0" w:type="auto"/>
        <w:tblInd w:w="416" w:type="dxa"/>
        <w:tblCellMar>
          <w:left w:w="0" w:type="dxa"/>
          <w:right w:w="0" w:type="dxa"/>
        </w:tblCellMar>
        <w:tblLook w:val="04A0" w:firstRow="1" w:lastRow="0" w:firstColumn="1" w:lastColumn="0" w:noHBand="0" w:noVBand="1"/>
      </w:tblPr>
      <w:tblGrid>
        <w:gridCol w:w="5244"/>
        <w:gridCol w:w="3261"/>
      </w:tblGrid>
      <w:tr w:rsidR="00367167" w:rsidRPr="0009530F" w14:paraId="0106783C" w14:textId="77777777" w:rsidTr="00E8636D">
        <w:trPr>
          <w:trHeight w:val="900"/>
        </w:trPr>
        <w:tc>
          <w:tcPr>
            <w:tcW w:w="52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B31344C" w14:textId="77777777" w:rsidR="00367167" w:rsidRPr="0009530F" w:rsidRDefault="00367167" w:rsidP="00E8636D">
            <w:pPr>
              <w:spacing w:line="240" w:lineRule="auto"/>
              <w:jc w:val="center"/>
              <w:rPr>
                <w:rFonts w:ascii="Arial" w:eastAsia="Arial" w:hAnsi="Arial" w:cs="Arial"/>
                <w:b/>
                <w:bCs/>
              </w:rPr>
            </w:pPr>
            <w:r w:rsidRPr="0009530F">
              <w:rPr>
                <w:rFonts w:ascii="Arial" w:hAnsi="Arial"/>
                <w:b/>
                <w:bCs/>
                <w:color w:val="000000" w:themeColor="text1"/>
              </w:rPr>
              <w:t>Service</w:t>
            </w:r>
          </w:p>
        </w:tc>
        <w:tc>
          <w:tcPr>
            <w:tcW w:w="32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9B006EC" w14:textId="77777777" w:rsidR="00367167" w:rsidRPr="0009530F" w:rsidRDefault="00367167" w:rsidP="00E8636D">
            <w:pPr>
              <w:spacing w:line="240" w:lineRule="auto"/>
              <w:jc w:val="center"/>
              <w:rPr>
                <w:rFonts w:ascii="Arial" w:eastAsia="Arial" w:hAnsi="Arial" w:cs="Arial"/>
              </w:rPr>
            </w:pPr>
            <w:r w:rsidRPr="0009530F">
              <w:rPr>
                <w:rFonts w:ascii="Arial" w:hAnsi="Arial"/>
                <w:b/>
                <w:bCs/>
                <w:color w:val="000000" w:themeColor="text1"/>
              </w:rPr>
              <w:t>*Tarifs</w:t>
            </w:r>
          </w:p>
        </w:tc>
      </w:tr>
      <w:tr w:rsidR="00367167" w:rsidRPr="0009530F" w14:paraId="417787AC" w14:textId="77777777" w:rsidTr="00E8636D">
        <w:trPr>
          <w:trHeight w:val="693"/>
        </w:trPr>
        <w:tc>
          <w:tcPr>
            <w:tcW w:w="52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03F49DF" w14:textId="77777777" w:rsidR="00367167" w:rsidRPr="0009530F" w:rsidRDefault="00367167" w:rsidP="00E8636D">
            <w:pPr>
              <w:spacing w:line="240" w:lineRule="auto"/>
              <w:rPr>
                <w:rFonts w:ascii="Arial" w:eastAsia="Arial" w:hAnsi="Arial" w:cs="Arial"/>
              </w:rPr>
            </w:pPr>
            <w:r w:rsidRPr="0009530F">
              <w:rPr>
                <w:rFonts w:ascii="Arial" w:hAnsi="Arial"/>
              </w:rPr>
              <w:t xml:space="preserve">Services cliniques d’un travailleur social et d’un conseiller thérapeute agréé – Comprend </w:t>
            </w:r>
            <w:r>
              <w:rPr>
                <w:rFonts w:ascii="Arial" w:hAnsi="Arial"/>
              </w:rPr>
              <w:t>les</w:t>
            </w:r>
            <w:r w:rsidRPr="0009530F">
              <w:rPr>
                <w:rFonts w:ascii="Arial" w:hAnsi="Arial"/>
              </w:rPr>
              <w:t xml:space="preserve"> séances de traitement, </w:t>
            </w:r>
            <w:r>
              <w:rPr>
                <w:rFonts w:ascii="Arial" w:hAnsi="Arial"/>
              </w:rPr>
              <w:t>les</w:t>
            </w:r>
            <w:r w:rsidRPr="0009530F">
              <w:rPr>
                <w:rFonts w:ascii="Arial" w:hAnsi="Arial"/>
              </w:rPr>
              <w:t xml:space="preserve"> appels téléphoniques, </w:t>
            </w:r>
            <w:r>
              <w:rPr>
                <w:rFonts w:ascii="Arial" w:hAnsi="Arial"/>
              </w:rPr>
              <w:t>les</w:t>
            </w:r>
            <w:r w:rsidRPr="0009530F">
              <w:rPr>
                <w:rFonts w:ascii="Arial" w:hAnsi="Arial"/>
              </w:rPr>
              <w:t xml:space="preserve"> réunions et </w:t>
            </w:r>
            <w:r>
              <w:rPr>
                <w:rFonts w:ascii="Arial" w:hAnsi="Arial"/>
              </w:rPr>
              <w:t>les</w:t>
            </w:r>
            <w:r w:rsidRPr="0009530F">
              <w:rPr>
                <w:rFonts w:ascii="Arial" w:hAnsi="Arial"/>
              </w:rPr>
              <w:t xml:space="preserve"> courriels. </w:t>
            </w:r>
          </w:p>
          <w:p w14:paraId="4701D311" w14:textId="77777777" w:rsidR="00367167" w:rsidRPr="0009530F" w:rsidRDefault="00367167" w:rsidP="00E8636D">
            <w:pPr>
              <w:spacing w:line="240" w:lineRule="auto"/>
              <w:rPr>
                <w:rFonts w:ascii="Arial" w:eastAsia="Arial" w:hAnsi="Arial" w:cs="Arial"/>
              </w:rPr>
            </w:pPr>
            <w:r w:rsidRPr="0009530F">
              <w:rPr>
                <w:rFonts w:ascii="Arial" w:hAnsi="Arial"/>
              </w:rPr>
              <w:t>(Peut être facturé par tranches de 15 minutes)</w:t>
            </w:r>
          </w:p>
        </w:tc>
        <w:tc>
          <w:tcPr>
            <w:tcW w:w="3261" w:type="dxa"/>
            <w:tcBorders>
              <w:top w:val="nil"/>
              <w:left w:val="nil"/>
              <w:bottom w:val="single" w:sz="4" w:space="0" w:color="auto"/>
              <w:right w:val="single" w:sz="8" w:space="0" w:color="auto"/>
            </w:tcBorders>
            <w:tcMar>
              <w:top w:w="0" w:type="dxa"/>
              <w:left w:w="108" w:type="dxa"/>
              <w:bottom w:w="0" w:type="dxa"/>
              <w:right w:w="108" w:type="dxa"/>
            </w:tcMar>
          </w:tcPr>
          <w:p w14:paraId="2C0B1D80" w14:textId="77777777" w:rsidR="00367167" w:rsidRPr="0009530F" w:rsidRDefault="00367167" w:rsidP="00E8636D">
            <w:pPr>
              <w:spacing w:line="240" w:lineRule="auto"/>
              <w:jc w:val="center"/>
              <w:rPr>
                <w:rFonts w:ascii="Arial" w:eastAsia="Arial" w:hAnsi="Arial" w:cs="Arial"/>
              </w:rPr>
            </w:pPr>
            <w:r w:rsidRPr="0009530F">
              <w:rPr>
                <w:rFonts w:ascii="Arial" w:hAnsi="Arial"/>
              </w:rPr>
              <w:t>175 $/heure</w:t>
            </w:r>
          </w:p>
        </w:tc>
      </w:tr>
      <w:tr w:rsidR="00367167" w:rsidRPr="0009530F" w14:paraId="3C4FA025" w14:textId="77777777" w:rsidTr="00E8636D">
        <w:trPr>
          <w:trHeight w:val="693"/>
        </w:trPr>
        <w:tc>
          <w:tcPr>
            <w:tcW w:w="52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19CB8F6" w14:textId="77777777" w:rsidR="00367167" w:rsidRPr="0009530F" w:rsidRDefault="00367167" w:rsidP="00E8636D">
            <w:pPr>
              <w:spacing w:line="240" w:lineRule="auto"/>
              <w:rPr>
                <w:rFonts w:ascii="Arial" w:eastAsia="Arial" w:hAnsi="Arial" w:cs="Arial"/>
              </w:rPr>
            </w:pPr>
            <w:r w:rsidRPr="0009530F">
              <w:rPr>
                <w:rFonts w:ascii="Arial" w:hAnsi="Arial"/>
              </w:rPr>
              <w:t>Frais d’absence non signalée ou d’annulation (sans préavis de 24 heures)</w:t>
            </w:r>
          </w:p>
        </w:tc>
        <w:tc>
          <w:tcPr>
            <w:tcW w:w="3261" w:type="dxa"/>
            <w:tcBorders>
              <w:top w:val="nil"/>
              <w:left w:val="nil"/>
              <w:bottom w:val="single" w:sz="4" w:space="0" w:color="auto"/>
              <w:right w:val="single" w:sz="8" w:space="0" w:color="auto"/>
            </w:tcBorders>
            <w:tcMar>
              <w:top w:w="0" w:type="dxa"/>
              <w:left w:w="108" w:type="dxa"/>
              <w:bottom w:w="0" w:type="dxa"/>
              <w:right w:w="108" w:type="dxa"/>
            </w:tcMar>
          </w:tcPr>
          <w:p w14:paraId="1470894A" w14:textId="77777777" w:rsidR="00367167" w:rsidRPr="0009530F" w:rsidRDefault="00367167" w:rsidP="00E8636D">
            <w:pPr>
              <w:spacing w:line="240" w:lineRule="auto"/>
              <w:jc w:val="center"/>
              <w:rPr>
                <w:rFonts w:ascii="Arial" w:eastAsia="Arial" w:hAnsi="Arial" w:cs="Arial"/>
              </w:rPr>
            </w:pPr>
            <w:r w:rsidRPr="0009530F">
              <w:rPr>
                <w:rFonts w:ascii="Arial" w:hAnsi="Arial"/>
              </w:rPr>
              <w:t>175 $ / absence non signalée ou annulation</w:t>
            </w:r>
          </w:p>
        </w:tc>
      </w:tr>
    </w:tbl>
    <w:p w14:paraId="55BF7120" w14:textId="77777777" w:rsidR="00367167" w:rsidRPr="0009530F" w:rsidRDefault="00367167" w:rsidP="00367167">
      <w:pPr>
        <w:spacing w:after="0" w:line="240" w:lineRule="auto"/>
        <w:ind w:left="360"/>
        <w:contextualSpacing/>
        <w:rPr>
          <w:rFonts w:ascii="Arial" w:eastAsia="Calibri" w:hAnsi="Arial" w:cs="Arial"/>
          <w:sz w:val="18"/>
          <w:szCs w:val="18"/>
        </w:rPr>
      </w:pPr>
      <w:r w:rsidRPr="0009530F">
        <w:rPr>
          <w:rFonts w:ascii="Arial" w:hAnsi="Arial"/>
          <w:sz w:val="18"/>
          <w:szCs w:val="18"/>
        </w:rPr>
        <w:t>*Travail sécuritaire NB peut rajuster le barème des frais chaque année en fonction de la variation en pourcentage de l’indice des prix à la consommation (IPC) pour le Nouveau-Brunswick pour tous les articles de l’année précédente. Toute augmentation de pourcentage sera limitée à 5 %. Dans le cas d’un IPC négatif ou nul, le pourcentage de rajustement sera de 0 %.</w:t>
      </w:r>
    </w:p>
    <w:p w14:paraId="2C63AF9E" w14:textId="77777777" w:rsidR="00367167" w:rsidRPr="0009530F" w:rsidRDefault="00367167" w:rsidP="00367167">
      <w:pPr>
        <w:spacing w:line="240" w:lineRule="auto"/>
        <w:rPr>
          <w:rFonts w:ascii="Arial" w:eastAsia="Arial" w:hAnsi="Arial" w:cs="Arial"/>
          <w:highlight w:val="yellow"/>
        </w:rPr>
      </w:pPr>
    </w:p>
    <w:p w14:paraId="075515D2"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r w:rsidRPr="0009530F">
        <w:rPr>
          <w:rFonts w:ascii="Arial" w:hAnsi="Arial"/>
          <w:b/>
          <w:bCs/>
          <w:smallCaps/>
        </w:rPr>
        <w:t>5.2</w:t>
      </w:r>
      <w:r w:rsidRPr="0009530F">
        <w:tab/>
      </w:r>
      <w:r w:rsidRPr="0009530F">
        <w:tab/>
      </w:r>
      <w:r w:rsidRPr="0009530F">
        <w:rPr>
          <w:rFonts w:ascii="Arial" w:hAnsi="Arial"/>
          <w:b/>
          <w:bCs/>
          <w:smallCaps/>
        </w:rPr>
        <w:t>Exigences quant à la facturation</w:t>
      </w:r>
    </w:p>
    <w:p w14:paraId="6632CF76" w14:textId="77777777" w:rsidR="00367167" w:rsidRPr="0009530F" w:rsidRDefault="00367167" w:rsidP="00367167">
      <w:pPr>
        <w:spacing w:line="240" w:lineRule="auto"/>
        <w:ind w:left="709" w:hanging="709"/>
        <w:rPr>
          <w:rFonts w:ascii="Arial" w:eastAsia="Arial" w:hAnsi="Arial" w:cs="Arial"/>
        </w:rPr>
      </w:pPr>
      <w:r w:rsidRPr="0009530F">
        <w:rPr>
          <w:rFonts w:ascii="Arial" w:hAnsi="Arial"/>
          <w:b/>
          <w:bCs/>
        </w:rPr>
        <w:t>5.2.1</w:t>
      </w:r>
      <w:r w:rsidRPr="0009530F">
        <w:tab/>
      </w:r>
      <w:r w:rsidRPr="0009530F">
        <w:rPr>
          <w:rFonts w:ascii="Arial" w:hAnsi="Arial"/>
        </w:rPr>
        <w:t xml:space="preserve">Le fournisseur de services facturera Travail sécuritaire NB en fournissant une facture officielle détaillée </w:t>
      </w:r>
      <w:r w:rsidRPr="0009530F">
        <w:rPr>
          <w:rFonts w:ascii="Arial" w:hAnsi="Arial"/>
          <w:u w:val="single"/>
        </w:rPr>
        <w:t>séparément pour chaque travailleur</w:t>
      </w:r>
      <w:r w:rsidRPr="0009530F">
        <w:rPr>
          <w:rFonts w:ascii="Arial" w:hAnsi="Arial"/>
        </w:rPr>
        <w:t xml:space="preserve"> par voie électronique par le biais du portail de Mes services de Travail sécuritaire NB, qui comprend les détails suivants :</w:t>
      </w:r>
    </w:p>
    <w:p w14:paraId="464DC838"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Appellation légale du fournisseur de services / Nom de l’entreprise</w:t>
      </w:r>
    </w:p>
    <w:p w14:paraId="3106EAD4"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Numéro du bénéficiaire / fournisseur</w:t>
      </w:r>
    </w:p>
    <w:p w14:paraId="716BA2BA"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Adresse du fournisseur de services</w:t>
      </w:r>
    </w:p>
    <w:p w14:paraId="494E9FFF"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Coordonnées du fournisseur de services</w:t>
      </w:r>
    </w:p>
    <w:p w14:paraId="685CDF2A"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Nom du clinicien et numéro d’autorisation d’exercice</w:t>
      </w:r>
    </w:p>
    <w:p w14:paraId="4DEA2CD1"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Description des services fournis, y compris le temps associé</w:t>
      </w:r>
    </w:p>
    <w:p w14:paraId="2BC6309C"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 xml:space="preserve">Période du service </w:t>
      </w:r>
    </w:p>
    <w:p w14:paraId="6D438C9D" w14:textId="77777777" w:rsidR="00367167" w:rsidRPr="0009530F" w:rsidRDefault="00367167" w:rsidP="00367167">
      <w:pPr>
        <w:pStyle w:val="ListParagraph"/>
        <w:numPr>
          <w:ilvl w:val="0"/>
          <w:numId w:val="24"/>
        </w:numPr>
        <w:spacing w:line="240" w:lineRule="auto"/>
        <w:ind w:left="709"/>
        <w:rPr>
          <w:rFonts w:ascii="Arial" w:eastAsia="Arial" w:hAnsi="Arial" w:cs="Arial"/>
        </w:rPr>
      </w:pPr>
      <w:r w:rsidRPr="0009530F">
        <w:rPr>
          <w:rFonts w:ascii="Arial" w:hAnsi="Arial"/>
        </w:rPr>
        <w:t>Numéro de réclamation</w:t>
      </w:r>
    </w:p>
    <w:p w14:paraId="537648DD" w14:textId="77777777" w:rsidR="00367167" w:rsidRPr="0009530F" w:rsidRDefault="00367167" w:rsidP="00367167">
      <w:pPr>
        <w:pStyle w:val="ListParagraph"/>
        <w:numPr>
          <w:ilvl w:val="0"/>
          <w:numId w:val="24"/>
        </w:numPr>
        <w:spacing w:after="0" w:line="240" w:lineRule="auto"/>
        <w:ind w:left="709"/>
        <w:rPr>
          <w:rFonts w:ascii="Arial" w:eastAsia="Arial" w:hAnsi="Arial" w:cs="Arial"/>
        </w:rPr>
      </w:pPr>
      <w:r w:rsidRPr="0009530F">
        <w:rPr>
          <w:rFonts w:ascii="Arial" w:hAnsi="Arial"/>
        </w:rPr>
        <w:t>Nom du travailleur blessé</w:t>
      </w:r>
    </w:p>
    <w:p w14:paraId="7BD61A6D" w14:textId="77777777" w:rsidR="00367167" w:rsidRPr="0009530F" w:rsidRDefault="00367167" w:rsidP="00367167">
      <w:pPr>
        <w:spacing w:after="0" w:line="240" w:lineRule="auto"/>
        <w:rPr>
          <w:rFonts w:ascii="Arial" w:eastAsia="Arial" w:hAnsi="Arial" w:cs="Arial"/>
        </w:rPr>
      </w:pPr>
    </w:p>
    <w:p w14:paraId="5FC0C720" w14:textId="77777777" w:rsidR="00367167" w:rsidRPr="0009530F" w:rsidRDefault="00367167" w:rsidP="00367167">
      <w:pPr>
        <w:tabs>
          <w:tab w:val="left" w:pos="709"/>
        </w:tabs>
        <w:spacing w:after="0" w:line="240" w:lineRule="auto"/>
        <w:rPr>
          <w:rFonts w:ascii="Arial" w:eastAsia="Arial" w:hAnsi="Arial" w:cs="Arial"/>
        </w:rPr>
      </w:pPr>
      <w:r w:rsidRPr="0009530F">
        <w:rPr>
          <w:rFonts w:ascii="Arial" w:hAnsi="Arial"/>
          <w:b/>
          <w:bCs/>
        </w:rPr>
        <w:t>5.2.2</w:t>
      </w:r>
      <w:r w:rsidRPr="0009530F">
        <w:rPr>
          <w:rFonts w:ascii="Arial" w:hAnsi="Arial"/>
          <w:b/>
          <w:bCs/>
        </w:rPr>
        <w:tab/>
      </w:r>
      <w:r w:rsidRPr="0009530F">
        <w:rPr>
          <w:rFonts w:ascii="Arial" w:hAnsi="Arial"/>
        </w:rPr>
        <w:t>Étapes importantes relatives au paiement</w:t>
      </w:r>
    </w:p>
    <w:p w14:paraId="01A3F676" w14:textId="77777777" w:rsidR="00367167" w:rsidRPr="0009530F" w:rsidRDefault="00367167" w:rsidP="00367167">
      <w:pPr>
        <w:pStyle w:val="ListParagraph"/>
        <w:numPr>
          <w:ilvl w:val="0"/>
          <w:numId w:val="43"/>
        </w:numPr>
        <w:spacing w:line="240" w:lineRule="auto"/>
        <w:rPr>
          <w:rFonts w:ascii="Arial" w:eastAsia="Arial" w:hAnsi="Arial" w:cs="Arial"/>
        </w:rPr>
      </w:pPr>
      <w:r w:rsidRPr="0009530F">
        <w:rPr>
          <w:rFonts w:ascii="Arial" w:hAnsi="Arial"/>
        </w:rPr>
        <w:t>Une facture devrait être produite à la fin de chaque bloc de 8 semaines ou plus tôt si le travailleur a reçu son congé.</w:t>
      </w:r>
    </w:p>
    <w:p w14:paraId="0A32CC8F" w14:textId="77777777" w:rsidR="00367167" w:rsidRPr="0009530F" w:rsidRDefault="00367167" w:rsidP="00367167">
      <w:pPr>
        <w:pStyle w:val="ListParagraph"/>
        <w:numPr>
          <w:ilvl w:val="0"/>
          <w:numId w:val="43"/>
        </w:numPr>
        <w:spacing w:line="240" w:lineRule="auto"/>
        <w:rPr>
          <w:rFonts w:ascii="Arial" w:eastAsia="Arial" w:hAnsi="Arial" w:cs="Arial"/>
        </w:rPr>
      </w:pPr>
      <w:r w:rsidRPr="0009530F">
        <w:rPr>
          <w:rFonts w:ascii="Arial" w:hAnsi="Arial"/>
        </w:rPr>
        <w:t>Les factures doivent être transmises en même temps que les rapports par le biais du portail de Mes services à la fin de chaque bloc de 8 semaines de séances de traitement.</w:t>
      </w:r>
    </w:p>
    <w:p w14:paraId="59DE4C8F" w14:textId="77777777" w:rsidR="00367167" w:rsidRPr="0009530F" w:rsidRDefault="00367167" w:rsidP="00367167">
      <w:pPr>
        <w:pStyle w:val="ListParagraph"/>
        <w:numPr>
          <w:ilvl w:val="0"/>
          <w:numId w:val="43"/>
        </w:numPr>
        <w:spacing w:line="240" w:lineRule="auto"/>
        <w:rPr>
          <w:rFonts w:ascii="Arial" w:eastAsia="Arial" w:hAnsi="Arial" w:cs="Arial"/>
        </w:rPr>
      </w:pPr>
      <w:r w:rsidRPr="0009530F">
        <w:rPr>
          <w:rFonts w:ascii="Arial" w:hAnsi="Arial"/>
        </w:rPr>
        <w:t>Les factures ne doivent pas être transmises tant que le rapport d’évolution ou le résumé de dossier correspondant n’a pas été fourni.</w:t>
      </w:r>
    </w:p>
    <w:p w14:paraId="402C01A6" w14:textId="77777777" w:rsidR="00367167" w:rsidRPr="0009530F" w:rsidRDefault="00367167" w:rsidP="00367167">
      <w:pPr>
        <w:pStyle w:val="Heading1"/>
        <w:rPr>
          <w:rFonts w:ascii="Arial" w:eastAsia="Arial" w:hAnsi="Arial" w:cs="Arial"/>
          <w:b/>
          <w:bCs/>
          <w:color w:val="auto"/>
          <w:sz w:val="22"/>
          <w:szCs w:val="22"/>
        </w:rPr>
      </w:pPr>
      <w:r w:rsidRPr="0009530F">
        <w:rPr>
          <w:rFonts w:ascii="Arial" w:hAnsi="Arial"/>
          <w:b/>
          <w:bCs/>
          <w:color w:val="auto"/>
          <w:sz w:val="22"/>
          <w:szCs w:val="22"/>
        </w:rPr>
        <w:t>SECTION 6</w:t>
      </w:r>
    </w:p>
    <w:p w14:paraId="73480A7A" w14:textId="77777777" w:rsidR="00367167" w:rsidRPr="0009530F" w:rsidRDefault="00367167" w:rsidP="00367167">
      <w:pPr>
        <w:keepNext/>
        <w:pBdr>
          <w:bottom w:val="single" w:sz="4" w:space="1" w:color="auto"/>
        </w:pBdr>
        <w:spacing w:before="120" w:line="240" w:lineRule="auto"/>
        <w:ind w:left="360" w:hanging="360"/>
        <w:outlineLvl w:val="1"/>
        <w:rPr>
          <w:rFonts w:ascii="Arial" w:eastAsia="Arial" w:hAnsi="Arial" w:cs="Arial"/>
          <w:b/>
          <w:bCs/>
          <w:smallCaps/>
        </w:rPr>
      </w:pPr>
      <w:r w:rsidRPr="0009530F">
        <w:rPr>
          <w:rFonts w:ascii="Arial" w:hAnsi="Arial"/>
          <w:b/>
          <w:bCs/>
          <w:smallCaps/>
        </w:rPr>
        <w:t xml:space="preserve">6.1 – Durée </w:t>
      </w:r>
    </w:p>
    <w:p w14:paraId="2DC6EDF9" w14:textId="77777777" w:rsidR="00367167" w:rsidRPr="0009530F" w:rsidRDefault="00367167" w:rsidP="00367167">
      <w:pPr>
        <w:spacing w:line="240" w:lineRule="auto"/>
        <w:rPr>
          <w:rFonts w:ascii="Arial" w:eastAsia="Arial" w:hAnsi="Arial" w:cs="Arial"/>
        </w:rPr>
      </w:pPr>
      <w:r w:rsidRPr="0009530F">
        <w:rPr>
          <w:rFonts w:ascii="Arial" w:hAnsi="Arial"/>
        </w:rPr>
        <w:t>Deux ans avec l’option de prolongation de deux périodes additionnelles de 1 an.</w:t>
      </w:r>
    </w:p>
    <w:p w14:paraId="1DB7DA79" w14:textId="77777777" w:rsidR="007A77D4" w:rsidRPr="00194BF2" w:rsidRDefault="007A77D4"/>
    <w:sectPr w:rsidR="007A77D4" w:rsidRPr="00194BF2" w:rsidSect="00106D1B">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A086" w14:textId="77777777" w:rsidR="000A56F3" w:rsidRDefault="000A56F3" w:rsidP="00194BF2">
      <w:pPr>
        <w:spacing w:after="0" w:line="240" w:lineRule="auto"/>
      </w:pPr>
      <w:r>
        <w:separator/>
      </w:r>
    </w:p>
  </w:endnote>
  <w:endnote w:type="continuationSeparator" w:id="0">
    <w:p w14:paraId="54424E3A" w14:textId="77777777" w:rsidR="000A56F3" w:rsidRDefault="000A56F3" w:rsidP="00194BF2">
      <w:pPr>
        <w:spacing w:after="0" w:line="240" w:lineRule="auto"/>
      </w:pPr>
      <w:r>
        <w:continuationSeparator/>
      </w:r>
    </w:p>
  </w:endnote>
  <w:endnote w:type="continuationNotice" w:id="1">
    <w:p w14:paraId="7548F81A" w14:textId="77777777" w:rsidR="000A56F3" w:rsidRDefault="000A5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152053"/>
      <w:docPartObj>
        <w:docPartGallery w:val="Page Numbers (Bottom of Page)"/>
        <w:docPartUnique/>
      </w:docPartObj>
    </w:sdtPr>
    <w:sdtEndPr>
      <w:rPr>
        <w:noProof/>
      </w:rPr>
    </w:sdtEndPr>
    <w:sdtContent>
      <w:p w14:paraId="11832A1E" w14:textId="3F4BD2F8" w:rsidR="00B712F7" w:rsidRDefault="00B712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49601D" w14:textId="77777777" w:rsidR="00410DFF" w:rsidRDefault="0041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BEF5" w14:textId="77777777" w:rsidR="000A56F3" w:rsidRDefault="000A56F3" w:rsidP="00194BF2">
      <w:pPr>
        <w:spacing w:after="0" w:line="240" w:lineRule="auto"/>
      </w:pPr>
      <w:r>
        <w:separator/>
      </w:r>
    </w:p>
  </w:footnote>
  <w:footnote w:type="continuationSeparator" w:id="0">
    <w:p w14:paraId="56690114" w14:textId="77777777" w:rsidR="000A56F3" w:rsidRDefault="000A56F3" w:rsidP="00194BF2">
      <w:pPr>
        <w:spacing w:after="0" w:line="240" w:lineRule="auto"/>
      </w:pPr>
      <w:r>
        <w:continuationSeparator/>
      </w:r>
    </w:p>
  </w:footnote>
  <w:footnote w:type="continuationNotice" w:id="1">
    <w:p w14:paraId="6803924C" w14:textId="77777777" w:rsidR="000A56F3" w:rsidRDefault="000A56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6853"/>
    <w:multiLevelType w:val="multilevel"/>
    <w:tmpl w:val="0BBC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766F1"/>
    <w:multiLevelType w:val="multilevel"/>
    <w:tmpl w:val="E910B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283013"/>
    <w:multiLevelType w:val="multilevel"/>
    <w:tmpl w:val="F254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81A26"/>
    <w:multiLevelType w:val="hybridMultilevel"/>
    <w:tmpl w:val="B17092EC"/>
    <w:lvl w:ilvl="0" w:tplc="1009001B">
      <w:start w:val="1"/>
      <w:numFmt w:val="lowerRoman"/>
      <w:lvlText w:val="%1."/>
      <w:lvlJc w:val="right"/>
      <w:pPr>
        <w:ind w:left="2219" w:hanging="360"/>
      </w:pPr>
    </w:lvl>
    <w:lvl w:ilvl="1" w:tplc="10090019" w:tentative="1">
      <w:start w:val="1"/>
      <w:numFmt w:val="lowerLetter"/>
      <w:lvlText w:val="%2."/>
      <w:lvlJc w:val="left"/>
      <w:pPr>
        <w:ind w:left="2939" w:hanging="360"/>
      </w:pPr>
    </w:lvl>
    <w:lvl w:ilvl="2" w:tplc="1009001B" w:tentative="1">
      <w:start w:val="1"/>
      <w:numFmt w:val="lowerRoman"/>
      <w:lvlText w:val="%3."/>
      <w:lvlJc w:val="right"/>
      <w:pPr>
        <w:ind w:left="3659" w:hanging="180"/>
      </w:pPr>
    </w:lvl>
    <w:lvl w:ilvl="3" w:tplc="1009000F" w:tentative="1">
      <w:start w:val="1"/>
      <w:numFmt w:val="decimal"/>
      <w:lvlText w:val="%4."/>
      <w:lvlJc w:val="left"/>
      <w:pPr>
        <w:ind w:left="4379" w:hanging="360"/>
      </w:pPr>
    </w:lvl>
    <w:lvl w:ilvl="4" w:tplc="10090019" w:tentative="1">
      <w:start w:val="1"/>
      <w:numFmt w:val="lowerLetter"/>
      <w:lvlText w:val="%5."/>
      <w:lvlJc w:val="left"/>
      <w:pPr>
        <w:ind w:left="5099" w:hanging="360"/>
      </w:pPr>
    </w:lvl>
    <w:lvl w:ilvl="5" w:tplc="1009001B" w:tentative="1">
      <w:start w:val="1"/>
      <w:numFmt w:val="lowerRoman"/>
      <w:lvlText w:val="%6."/>
      <w:lvlJc w:val="right"/>
      <w:pPr>
        <w:ind w:left="5819" w:hanging="180"/>
      </w:pPr>
    </w:lvl>
    <w:lvl w:ilvl="6" w:tplc="1009000F" w:tentative="1">
      <w:start w:val="1"/>
      <w:numFmt w:val="decimal"/>
      <w:lvlText w:val="%7."/>
      <w:lvlJc w:val="left"/>
      <w:pPr>
        <w:ind w:left="6539" w:hanging="360"/>
      </w:pPr>
    </w:lvl>
    <w:lvl w:ilvl="7" w:tplc="10090019" w:tentative="1">
      <w:start w:val="1"/>
      <w:numFmt w:val="lowerLetter"/>
      <w:lvlText w:val="%8."/>
      <w:lvlJc w:val="left"/>
      <w:pPr>
        <w:ind w:left="7259" w:hanging="360"/>
      </w:pPr>
    </w:lvl>
    <w:lvl w:ilvl="8" w:tplc="1009001B" w:tentative="1">
      <w:start w:val="1"/>
      <w:numFmt w:val="lowerRoman"/>
      <w:lvlText w:val="%9."/>
      <w:lvlJc w:val="right"/>
      <w:pPr>
        <w:ind w:left="7979" w:hanging="180"/>
      </w:pPr>
    </w:lvl>
  </w:abstractNum>
  <w:abstractNum w:abstractNumId="4" w15:restartNumberingAfterBreak="0">
    <w:nsid w:val="127E2EB3"/>
    <w:multiLevelType w:val="hybridMultilevel"/>
    <w:tmpl w:val="A9D25A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A269AF"/>
    <w:multiLevelType w:val="multilevel"/>
    <w:tmpl w:val="33603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1E13B0"/>
    <w:multiLevelType w:val="multilevel"/>
    <w:tmpl w:val="F51CC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531DC"/>
    <w:multiLevelType w:val="hybridMultilevel"/>
    <w:tmpl w:val="A5C278A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5B5277"/>
    <w:multiLevelType w:val="multilevel"/>
    <w:tmpl w:val="CE400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00088"/>
    <w:multiLevelType w:val="hybridMultilevel"/>
    <w:tmpl w:val="38464DE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8697C63"/>
    <w:multiLevelType w:val="multilevel"/>
    <w:tmpl w:val="72A6B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36DEE"/>
    <w:multiLevelType w:val="hybridMultilevel"/>
    <w:tmpl w:val="336AEE5E"/>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5F5CE7"/>
    <w:multiLevelType w:val="multilevel"/>
    <w:tmpl w:val="983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F7FD5"/>
    <w:multiLevelType w:val="hybridMultilevel"/>
    <w:tmpl w:val="E35855A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2F21324E"/>
    <w:multiLevelType w:val="hybridMultilevel"/>
    <w:tmpl w:val="69569B4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BD3597"/>
    <w:multiLevelType w:val="multilevel"/>
    <w:tmpl w:val="41BE9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CA79E3"/>
    <w:multiLevelType w:val="hybridMultilevel"/>
    <w:tmpl w:val="C008A594"/>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A051B8D"/>
    <w:multiLevelType w:val="hybridMultilevel"/>
    <w:tmpl w:val="BDACE226"/>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B75ABA"/>
    <w:multiLevelType w:val="hybridMultilevel"/>
    <w:tmpl w:val="54940622"/>
    <w:lvl w:ilvl="0" w:tplc="10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40665BF5"/>
    <w:multiLevelType w:val="hybridMultilevel"/>
    <w:tmpl w:val="4C42D11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1477BDC"/>
    <w:multiLevelType w:val="multilevel"/>
    <w:tmpl w:val="099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F4286"/>
    <w:multiLevelType w:val="hybridMultilevel"/>
    <w:tmpl w:val="0A2224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8A51F68"/>
    <w:multiLevelType w:val="hybridMultilevel"/>
    <w:tmpl w:val="2BF827B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1E307B"/>
    <w:multiLevelType w:val="multilevel"/>
    <w:tmpl w:val="57829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50487C"/>
    <w:multiLevelType w:val="multilevel"/>
    <w:tmpl w:val="CCCC2CE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7D7951"/>
    <w:multiLevelType w:val="hybridMultilevel"/>
    <w:tmpl w:val="F61AFA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E781B72"/>
    <w:multiLevelType w:val="hybridMultilevel"/>
    <w:tmpl w:val="F1281E1A"/>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DF0431"/>
    <w:multiLevelType w:val="multilevel"/>
    <w:tmpl w:val="EEA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C4155"/>
    <w:multiLevelType w:val="multilevel"/>
    <w:tmpl w:val="4E882A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86607DA"/>
    <w:multiLevelType w:val="hybridMultilevel"/>
    <w:tmpl w:val="00CE41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407676"/>
    <w:multiLevelType w:val="multilevel"/>
    <w:tmpl w:val="A106D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7C1BD7"/>
    <w:multiLevelType w:val="hybridMultilevel"/>
    <w:tmpl w:val="689CB092"/>
    <w:lvl w:ilvl="0" w:tplc="1009001B">
      <w:start w:val="1"/>
      <w:numFmt w:val="lowerRoman"/>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606A0E33"/>
    <w:multiLevelType w:val="multilevel"/>
    <w:tmpl w:val="03C892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3A7281"/>
    <w:multiLevelType w:val="hybridMultilevel"/>
    <w:tmpl w:val="8FE6D760"/>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670119C"/>
    <w:multiLevelType w:val="hybridMultilevel"/>
    <w:tmpl w:val="2BF827B8"/>
    <w:lvl w:ilvl="0" w:tplc="FFFFFFFF">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756189"/>
    <w:multiLevelType w:val="hybridMultilevel"/>
    <w:tmpl w:val="2DD25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23001E"/>
    <w:multiLevelType w:val="hybridMultilevel"/>
    <w:tmpl w:val="755EFB1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F1539EE"/>
    <w:multiLevelType w:val="hybridMultilevel"/>
    <w:tmpl w:val="115412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777FE1"/>
    <w:multiLevelType w:val="hybridMultilevel"/>
    <w:tmpl w:val="0CAA131C"/>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3653FCB"/>
    <w:multiLevelType w:val="multilevel"/>
    <w:tmpl w:val="3A94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F724BC"/>
    <w:multiLevelType w:val="hybridMultilevel"/>
    <w:tmpl w:val="ECC6F4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A9738D7"/>
    <w:multiLevelType w:val="hybridMultilevel"/>
    <w:tmpl w:val="BBD0BD3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B7058DC"/>
    <w:multiLevelType w:val="multilevel"/>
    <w:tmpl w:val="82A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236050">
    <w:abstractNumId w:val="0"/>
  </w:num>
  <w:num w:numId="2" w16cid:durableId="280041254">
    <w:abstractNumId w:val="15"/>
  </w:num>
  <w:num w:numId="3" w16cid:durableId="2082946164">
    <w:abstractNumId w:val="8"/>
  </w:num>
  <w:num w:numId="4" w16cid:durableId="516963148">
    <w:abstractNumId w:val="2"/>
  </w:num>
  <w:num w:numId="5" w16cid:durableId="551581927">
    <w:abstractNumId w:val="10"/>
  </w:num>
  <w:num w:numId="6" w16cid:durableId="635375074">
    <w:abstractNumId w:val="6"/>
  </w:num>
  <w:num w:numId="7" w16cid:durableId="1017197414">
    <w:abstractNumId w:val="30"/>
  </w:num>
  <w:num w:numId="8" w16cid:durableId="313417227">
    <w:abstractNumId w:val="5"/>
  </w:num>
  <w:num w:numId="9" w16cid:durableId="1310281122">
    <w:abstractNumId w:val="28"/>
  </w:num>
  <w:num w:numId="10" w16cid:durableId="1488475486">
    <w:abstractNumId w:val="1"/>
  </w:num>
  <w:num w:numId="11" w16cid:durableId="313025794">
    <w:abstractNumId w:val="23"/>
  </w:num>
  <w:num w:numId="12" w16cid:durableId="424309303">
    <w:abstractNumId w:val="12"/>
  </w:num>
  <w:num w:numId="13" w16cid:durableId="1917469003">
    <w:abstractNumId w:val="39"/>
  </w:num>
  <w:num w:numId="14" w16cid:durableId="931817132">
    <w:abstractNumId w:val="42"/>
  </w:num>
  <w:num w:numId="15" w16cid:durableId="1258440064">
    <w:abstractNumId w:val="40"/>
  </w:num>
  <w:num w:numId="16" w16cid:durableId="1396859093">
    <w:abstractNumId w:val="20"/>
  </w:num>
  <w:num w:numId="17" w16cid:durableId="406003292">
    <w:abstractNumId w:val="27"/>
  </w:num>
  <w:num w:numId="18" w16cid:durableId="1434938003">
    <w:abstractNumId w:val="35"/>
  </w:num>
  <w:num w:numId="19" w16cid:durableId="14162329">
    <w:abstractNumId w:val="9"/>
  </w:num>
  <w:num w:numId="20" w16cid:durableId="69697026">
    <w:abstractNumId w:val="36"/>
  </w:num>
  <w:num w:numId="21" w16cid:durableId="1600137731">
    <w:abstractNumId w:val="33"/>
  </w:num>
  <w:num w:numId="22" w16cid:durableId="1303656346">
    <w:abstractNumId w:val="21"/>
  </w:num>
  <w:num w:numId="23" w16cid:durableId="1532568733">
    <w:abstractNumId w:val="34"/>
  </w:num>
  <w:num w:numId="24" w16cid:durableId="1136145418">
    <w:abstractNumId w:val="4"/>
  </w:num>
  <w:num w:numId="25" w16cid:durableId="1653366296">
    <w:abstractNumId w:val="3"/>
  </w:num>
  <w:num w:numId="26" w16cid:durableId="635454953">
    <w:abstractNumId w:val="24"/>
  </w:num>
  <w:num w:numId="27" w16cid:durableId="1748573128">
    <w:abstractNumId w:val="25"/>
  </w:num>
  <w:num w:numId="28" w16cid:durableId="32704284">
    <w:abstractNumId w:val="22"/>
  </w:num>
  <w:num w:numId="29" w16cid:durableId="1866095105">
    <w:abstractNumId w:val="32"/>
  </w:num>
  <w:num w:numId="30" w16cid:durableId="442462097">
    <w:abstractNumId w:val="31"/>
  </w:num>
  <w:num w:numId="31" w16cid:durableId="300885503">
    <w:abstractNumId w:val="37"/>
  </w:num>
  <w:num w:numId="32" w16cid:durableId="1895776071">
    <w:abstractNumId w:val="29"/>
  </w:num>
  <w:num w:numId="33" w16cid:durableId="599678805">
    <w:abstractNumId w:val="11"/>
  </w:num>
  <w:num w:numId="34" w16cid:durableId="560797263">
    <w:abstractNumId w:val="26"/>
  </w:num>
  <w:num w:numId="35" w16cid:durableId="1045371197">
    <w:abstractNumId w:val="16"/>
  </w:num>
  <w:num w:numId="36" w16cid:durableId="390081817">
    <w:abstractNumId w:val="17"/>
  </w:num>
  <w:num w:numId="37" w16cid:durableId="1417248533">
    <w:abstractNumId w:val="18"/>
  </w:num>
  <w:num w:numId="38" w16cid:durableId="866598596">
    <w:abstractNumId w:val="13"/>
  </w:num>
  <w:num w:numId="39" w16cid:durableId="428543680">
    <w:abstractNumId w:val="7"/>
  </w:num>
  <w:num w:numId="40" w16cid:durableId="1028608587">
    <w:abstractNumId w:val="19"/>
  </w:num>
  <w:num w:numId="41" w16cid:durableId="989135513">
    <w:abstractNumId w:val="38"/>
  </w:num>
  <w:num w:numId="42" w16cid:durableId="850726435">
    <w:abstractNumId w:val="41"/>
  </w:num>
  <w:num w:numId="43" w16cid:durableId="283733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7D"/>
    <w:rsid w:val="000023F6"/>
    <w:rsid w:val="00010183"/>
    <w:rsid w:val="0002417C"/>
    <w:rsid w:val="0002690C"/>
    <w:rsid w:val="000455B1"/>
    <w:rsid w:val="000506A5"/>
    <w:rsid w:val="00052810"/>
    <w:rsid w:val="0006245B"/>
    <w:rsid w:val="0007056C"/>
    <w:rsid w:val="000A1533"/>
    <w:rsid w:val="000A56F3"/>
    <w:rsid w:val="000A7233"/>
    <w:rsid w:val="000D0C2C"/>
    <w:rsid w:val="000D187D"/>
    <w:rsid w:val="000D574F"/>
    <w:rsid w:val="00106D1B"/>
    <w:rsid w:val="0011207A"/>
    <w:rsid w:val="00115BD6"/>
    <w:rsid w:val="00116A2E"/>
    <w:rsid w:val="001237AC"/>
    <w:rsid w:val="00135E08"/>
    <w:rsid w:val="001864DF"/>
    <w:rsid w:val="00191592"/>
    <w:rsid w:val="00194BF2"/>
    <w:rsid w:val="001A46AF"/>
    <w:rsid w:val="001B666F"/>
    <w:rsid w:val="001B6E81"/>
    <w:rsid w:val="001F1C3B"/>
    <w:rsid w:val="001F4FB4"/>
    <w:rsid w:val="0020333B"/>
    <w:rsid w:val="00212B78"/>
    <w:rsid w:val="00222CA2"/>
    <w:rsid w:val="002E5F95"/>
    <w:rsid w:val="002F40D7"/>
    <w:rsid w:val="00311C7E"/>
    <w:rsid w:val="00316605"/>
    <w:rsid w:val="003473BC"/>
    <w:rsid w:val="00367167"/>
    <w:rsid w:val="00383362"/>
    <w:rsid w:val="003C00FB"/>
    <w:rsid w:val="003C16A8"/>
    <w:rsid w:val="003C5F9E"/>
    <w:rsid w:val="003D3BF1"/>
    <w:rsid w:val="003E54B1"/>
    <w:rsid w:val="004026B5"/>
    <w:rsid w:val="00410DFF"/>
    <w:rsid w:val="0041763B"/>
    <w:rsid w:val="00424D14"/>
    <w:rsid w:val="00425D39"/>
    <w:rsid w:val="0042621C"/>
    <w:rsid w:val="004367FE"/>
    <w:rsid w:val="00456BF8"/>
    <w:rsid w:val="004A51E6"/>
    <w:rsid w:val="004A747F"/>
    <w:rsid w:val="004B20E3"/>
    <w:rsid w:val="004D3D55"/>
    <w:rsid w:val="004D6124"/>
    <w:rsid w:val="004E0A17"/>
    <w:rsid w:val="004E7402"/>
    <w:rsid w:val="004F590F"/>
    <w:rsid w:val="005277BD"/>
    <w:rsid w:val="00533E2F"/>
    <w:rsid w:val="00566085"/>
    <w:rsid w:val="00593D70"/>
    <w:rsid w:val="006442C9"/>
    <w:rsid w:val="0065443A"/>
    <w:rsid w:val="00670ED8"/>
    <w:rsid w:val="00676A92"/>
    <w:rsid w:val="006808D6"/>
    <w:rsid w:val="006A0B88"/>
    <w:rsid w:val="006A1F76"/>
    <w:rsid w:val="006A2344"/>
    <w:rsid w:val="006C7868"/>
    <w:rsid w:val="006D35AC"/>
    <w:rsid w:val="006D6141"/>
    <w:rsid w:val="0074688A"/>
    <w:rsid w:val="0075091B"/>
    <w:rsid w:val="00764A53"/>
    <w:rsid w:val="00793D59"/>
    <w:rsid w:val="00795C55"/>
    <w:rsid w:val="007A77D4"/>
    <w:rsid w:val="007B2335"/>
    <w:rsid w:val="007B61E0"/>
    <w:rsid w:val="007B6247"/>
    <w:rsid w:val="007D3928"/>
    <w:rsid w:val="007F3D36"/>
    <w:rsid w:val="00823902"/>
    <w:rsid w:val="00830F8A"/>
    <w:rsid w:val="0084125B"/>
    <w:rsid w:val="0085782B"/>
    <w:rsid w:val="008B4607"/>
    <w:rsid w:val="008C5EBD"/>
    <w:rsid w:val="008E7FB7"/>
    <w:rsid w:val="0090110A"/>
    <w:rsid w:val="009319A5"/>
    <w:rsid w:val="00932C85"/>
    <w:rsid w:val="009405A5"/>
    <w:rsid w:val="009529FE"/>
    <w:rsid w:val="00973BF3"/>
    <w:rsid w:val="00985ACF"/>
    <w:rsid w:val="00990363"/>
    <w:rsid w:val="009950EB"/>
    <w:rsid w:val="009C68B5"/>
    <w:rsid w:val="009F771F"/>
    <w:rsid w:val="00A04D5A"/>
    <w:rsid w:val="00A14284"/>
    <w:rsid w:val="00A27CFA"/>
    <w:rsid w:val="00AC7500"/>
    <w:rsid w:val="00B13692"/>
    <w:rsid w:val="00B1712A"/>
    <w:rsid w:val="00B2530E"/>
    <w:rsid w:val="00B35EC3"/>
    <w:rsid w:val="00B40C0F"/>
    <w:rsid w:val="00B52282"/>
    <w:rsid w:val="00B53127"/>
    <w:rsid w:val="00B55411"/>
    <w:rsid w:val="00B712F7"/>
    <w:rsid w:val="00BB5D45"/>
    <w:rsid w:val="00BC090E"/>
    <w:rsid w:val="00BE7A8C"/>
    <w:rsid w:val="00BF711E"/>
    <w:rsid w:val="00C27585"/>
    <w:rsid w:val="00C27B53"/>
    <w:rsid w:val="00C47293"/>
    <w:rsid w:val="00C9000E"/>
    <w:rsid w:val="00CA5DC8"/>
    <w:rsid w:val="00CB5D45"/>
    <w:rsid w:val="00CC0FE2"/>
    <w:rsid w:val="00CE2F91"/>
    <w:rsid w:val="00CF521A"/>
    <w:rsid w:val="00D14D63"/>
    <w:rsid w:val="00D40751"/>
    <w:rsid w:val="00DA7DE6"/>
    <w:rsid w:val="00DB1950"/>
    <w:rsid w:val="00DD7ECC"/>
    <w:rsid w:val="00DE04BB"/>
    <w:rsid w:val="00DF5162"/>
    <w:rsid w:val="00E058C8"/>
    <w:rsid w:val="00E65E65"/>
    <w:rsid w:val="00E74427"/>
    <w:rsid w:val="00E86460"/>
    <w:rsid w:val="00EB2955"/>
    <w:rsid w:val="00EB5947"/>
    <w:rsid w:val="00ED7E93"/>
    <w:rsid w:val="00EE2984"/>
    <w:rsid w:val="00EF5C53"/>
    <w:rsid w:val="00F15CD5"/>
    <w:rsid w:val="00F5277A"/>
    <w:rsid w:val="00F67136"/>
    <w:rsid w:val="00F70BF8"/>
    <w:rsid w:val="00F75D0E"/>
    <w:rsid w:val="00F95FC1"/>
    <w:rsid w:val="00FA678A"/>
    <w:rsid w:val="00FC3732"/>
    <w:rsid w:val="00FD0BB1"/>
    <w:rsid w:val="00FD7558"/>
    <w:rsid w:val="0EAA50FA"/>
    <w:rsid w:val="101BCAC6"/>
    <w:rsid w:val="1058761F"/>
    <w:rsid w:val="1190D2B0"/>
    <w:rsid w:val="181FB402"/>
    <w:rsid w:val="18385E08"/>
    <w:rsid w:val="1ED49DA5"/>
    <w:rsid w:val="24A11E07"/>
    <w:rsid w:val="3E72AD4C"/>
    <w:rsid w:val="57949C63"/>
    <w:rsid w:val="639C1CC6"/>
    <w:rsid w:val="715258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CF0B6"/>
  <w15:chartTrackingRefBased/>
  <w15:docId w15:val="{2F4BC042-FFE9-45D9-98DC-F7AD9C5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87D"/>
    <w:rPr>
      <w:rFonts w:eastAsiaTheme="majorEastAsia" w:cstheme="majorBidi"/>
      <w:color w:val="272727" w:themeColor="text1" w:themeTint="D8"/>
    </w:rPr>
  </w:style>
  <w:style w:type="paragraph" w:styleId="Title">
    <w:name w:val="Title"/>
    <w:basedOn w:val="Normal"/>
    <w:next w:val="Normal"/>
    <w:link w:val="TitleChar"/>
    <w:uiPriority w:val="10"/>
    <w:qFormat/>
    <w:rsid w:val="000D1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87D"/>
    <w:pPr>
      <w:spacing w:before="160"/>
      <w:jc w:val="center"/>
    </w:pPr>
    <w:rPr>
      <w:i/>
      <w:iCs/>
      <w:color w:val="404040" w:themeColor="text1" w:themeTint="BF"/>
    </w:rPr>
  </w:style>
  <w:style w:type="character" w:customStyle="1" w:styleId="QuoteChar">
    <w:name w:val="Quote Char"/>
    <w:basedOn w:val="DefaultParagraphFont"/>
    <w:link w:val="Quote"/>
    <w:uiPriority w:val="29"/>
    <w:rsid w:val="000D187D"/>
    <w:rPr>
      <w:i/>
      <w:iCs/>
      <w:color w:val="404040" w:themeColor="text1" w:themeTint="BF"/>
    </w:rPr>
  </w:style>
  <w:style w:type="paragraph" w:styleId="ListParagraph">
    <w:name w:val="List Paragraph"/>
    <w:aliases w:val="MP2"/>
    <w:basedOn w:val="Normal"/>
    <w:link w:val="ListParagraphChar"/>
    <w:uiPriority w:val="34"/>
    <w:qFormat/>
    <w:rsid w:val="000D187D"/>
    <w:pPr>
      <w:ind w:left="720"/>
      <w:contextualSpacing/>
    </w:pPr>
  </w:style>
  <w:style w:type="character" w:styleId="IntenseEmphasis">
    <w:name w:val="Intense Emphasis"/>
    <w:basedOn w:val="DefaultParagraphFont"/>
    <w:uiPriority w:val="21"/>
    <w:qFormat/>
    <w:rsid w:val="000D187D"/>
    <w:rPr>
      <w:i/>
      <w:iCs/>
      <w:color w:val="0F4761" w:themeColor="accent1" w:themeShade="BF"/>
    </w:rPr>
  </w:style>
  <w:style w:type="paragraph" w:styleId="IntenseQuote">
    <w:name w:val="Intense Quote"/>
    <w:basedOn w:val="Normal"/>
    <w:next w:val="Normal"/>
    <w:link w:val="IntenseQuoteChar"/>
    <w:uiPriority w:val="30"/>
    <w:qFormat/>
    <w:rsid w:val="000D1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87D"/>
    <w:rPr>
      <w:i/>
      <w:iCs/>
      <w:color w:val="0F4761" w:themeColor="accent1" w:themeShade="BF"/>
    </w:rPr>
  </w:style>
  <w:style w:type="character" w:styleId="IntenseReference">
    <w:name w:val="Intense Reference"/>
    <w:basedOn w:val="DefaultParagraphFont"/>
    <w:uiPriority w:val="32"/>
    <w:qFormat/>
    <w:rsid w:val="000D187D"/>
    <w:rPr>
      <w:b/>
      <w:bCs/>
      <w:smallCaps/>
      <w:color w:val="0F4761" w:themeColor="accent1" w:themeShade="BF"/>
      <w:spacing w:val="5"/>
    </w:rPr>
  </w:style>
  <w:style w:type="character" w:styleId="Hyperlink">
    <w:name w:val="Hyperlink"/>
    <w:basedOn w:val="DefaultParagraphFont"/>
    <w:uiPriority w:val="99"/>
    <w:unhideWhenUsed/>
    <w:rsid w:val="000D187D"/>
    <w:rPr>
      <w:color w:val="467886" w:themeColor="hyperlink"/>
      <w:u w:val="single"/>
    </w:rPr>
  </w:style>
  <w:style w:type="character" w:styleId="UnresolvedMention">
    <w:name w:val="Unresolved Mention"/>
    <w:basedOn w:val="DefaultParagraphFont"/>
    <w:uiPriority w:val="99"/>
    <w:semiHidden/>
    <w:unhideWhenUsed/>
    <w:rsid w:val="000D187D"/>
    <w:rPr>
      <w:color w:val="605E5C"/>
      <w:shd w:val="clear" w:color="auto" w:fill="E1DFDD"/>
    </w:rPr>
  </w:style>
  <w:style w:type="character" w:styleId="CommentReference">
    <w:name w:val="annotation reference"/>
    <w:basedOn w:val="DefaultParagraphFont"/>
    <w:uiPriority w:val="99"/>
    <w:semiHidden/>
    <w:unhideWhenUsed/>
    <w:rsid w:val="00CB5D45"/>
    <w:rPr>
      <w:sz w:val="16"/>
      <w:szCs w:val="16"/>
    </w:rPr>
  </w:style>
  <w:style w:type="paragraph" w:styleId="CommentText">
    <w:name w:val="annotation text"/>
    <w:basedOn w:val="Normal"/>
    <w:link w:val="CommentTextChar"/>
    <w:uiPriority w:val="99"/>
    <w:unhideWhenUsed/>
    <w:rsid w:val="00CB5D45"/>
    <w:pPr>
      <w:spacing w:line="240" w:lineRule="auto"/>
    </w:pPr>
    <w:rPr>
      <w:sz w:val="20"/>
      <w:szCs w:val="20"/>
    </w:rPr>
  </w:style>
  <w:style w:type="character" w:customStyle="1" w:styleId="CommentTextChar">
    <w:name w:val="Comment Text Char"/>
    <w:basedOn w:val="DefaultParagraphFont"/>
    <w:link w:val="CommentText"/>
    <w:uiPriority w:val="99"/>
    <w:rsid w:val="00CB5D45"/>
    <w:rPr>
      <w:sz w:val="20"/>
      <w:szCs w:val="20"/>
    </w:rPr>
  </w:style>
  <w:style w:type="paragraph" w:styleId="CommentSubject">
    <w:name w:val="annotation subject"/>
    <w:basedOn w:val="CommentText"/>
    <w:next w:val="CommentText"/>
    <w:link w:val="CommentSubjectChar"/>
    <w:uiPriority w:val="99"/>
    <w:semiHidden/>
    <w:unhideWhenUsed/>
    <w:rsid w:val="00CB5D45"/>
    <w:rPr>
      <w:b/>
      <w:bCs/>
    </w:rPr>
  </w:style>
  <w:style w:type="character" w:customStyle="1" w:styleId="CommentSubjectChar">
    <w:name w:val="Comment Subject Char"/>
    <w:basedOn w:val="CommentTextChar"/>
    <w:link w:val="CommentSubject"/>
    <w:uiPriority w:val="99"/>
    <w:semiHidden/>
    <w:rsid w:val="00CB5D45"/>
    <w:rPr>
      <w:b/>
      <w:bCs/>
      <w:sz w:val="20"/>
      <w:szCs w:val="20"/>
    </w:rPr>
  </w:style>
  <w:style w:type="paragraph" w:styleId="Header">
    <w:name w:val="header"/>
    <w:basedOn w:val="Normal"/>
    <w:link w:val="HeaderChar"/>
    <w:uiPriority w:val="99"/>
    <w:unhideWhenUsed/>
    <w:rsid w:val="00194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F2"/>
  </w:style>
  <w:style w:type="paragraph" w:styleId="Footer">
    <w:name w:val="footer"/>
    <w:basedOn w:val="Normal"/>
    <w:link w:val="FooterChar"/>
    <w:uiPriority w:val="99"/>
    <w:unhideWhenUsed/>
    <w:rsid w:val="0019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F2"/>
  </w:style>
  <w:style w:type="table" w:styleId="TableGrid">
    <w:name w:val="Table Grid"/>
    <w:basedOn w:val="TableNormal"/>
    <w:rsid w:val="00367167"/>
    <w:pPr>
      <w:spacing w:after="120" w:line="276" w:lineRule="auto"/>
    </w:pPr>
    <w:rPr>
      <w:rFonts w:eastAsiaTheme="minorEastAsia"/>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P2 Char"/>
    <w:link w:val="ListParagraph"/>
    <w:uiPriority w:val="34"/>
    <w:rsid w:val="00367167"/>
  </w:style>
  <w:style w:type="character" w:customStyle="1" w:styleId="normaltextrun">
    <w:name w:val="normaltextrun"/>
    <w:basedOn w:val="DefaultParagraphFont"/>
    <w:rsid w:val="00367167"/>
  </w:style>
  <w:style w:type="character" w:customStyle="1" w:styleId="eop">
    <w:name w:val="eop"/>
    <w:basedOn w:val="DefaultParagraphFont"/>
    <w:rsid w:val="00367167"/>
  </w:style>
  <w:style w:type="character" w:customStyle="1" w:styleId="cf01">
    <w:name w:val="cf01"/>
    <w:basedOn w:val="DefaultParagraphFont"/>
    <w:rsid w:val="003671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12">
      <w:bodyDiv w:val="1"/>
      <w:marLeft w:val="0"/>
      <w:marRight w:val="0"/>
      <w:marTop w:val="0"/>
      <w:marBottom w:val="0"/>
      <w:divBdr>
        <w:top w:val="none" w:sz="0" w:space="0" w:color="auto"/>
        <w:left w:val="none" w:sz="0" w:space="0" w:color="auto"/>
        <w:bottom w:val="none" w:sz="0" w:space="0" w:color="auto"/>
        <w:right w:val="none" w:sz="0" w:space="0" w:color="auto"/>
      </w:divBdr>
    </w:div>
    <w:div w:id="223876901">
      <w:bodyDiv w:val="1"/>
      <w:marLeft w:val="0"/>
      <w:marRight w:val="0"/>
      <w:marTop w:val="0"/>
      <w:marBottom w:val="0"/>
      <w:divBdr>
        <w:top w:val="none" w:sz="0" w:space="0" w:color="auto"/>
        <w:left w:val="none" w:sz="0" w:space="0" w:color="auto"/>
        <w:bottom w:val="none" w:sz="0" w:space="0" w:color="auto"/>
        <w:right w:val="none" w:sz="0" w:space="0" w:color="auto"/>
      </w:divBdr>
      <w:divsChild>
        <w:div w:id="55517265">
          <w:marLeft w:val="0"/>
          <w:marRight w:val="0"/>
          <w:marTop w:val="0"/>
          <w:marBottom w:val="0"/>
          <w:divBdr>
            <w:top w:val="none" w:sz="0" w:space="0" w:color="auto"/>
            <w:left w:val="none" w:sz="0" w:space="0" w:color="auto"/>
            <w:bottom w:val="none" w:sz="0" w:space="0" w:color="auto"/>
            <w:right w:val="none" w:sz="0" w:space="0" w:color="auto"/>
          </w:divBdr>
        </w:div>
        <w:div w:id="129983307">
          <w:marLeft w:val="0"/>
          <w:marRight w:val="0"/>
          <w:marTop w:val="0"/>
          <w:marBottom w:val="0"/>
          <w:divBdr>
            <w:top w:val="none" w:sz="0" w:space="0" w:color="auto"/>
            <w:left w:val="none" w:sz="0" w:space="0" w:color="auto"/>
            <w:bottom w:val="none" w:sz="0" w:space="0" w:color="auto"/>
            <w:right w:val="none" w:sz="0" w:space="0" w:color="auto"/>
          </w:divBdr>
        </w:div>
        <w:div w:id="176578919">
          <w:marLeft w:val="0"/>
          <w:marRight w:val="0"/>
          <w:marTop w:val="0"/>
          <w:marBottom w:val="0"/>
          <w:divBdr>
            <w:top w:val="none" w:sz="0" w:space="0" w:color="auto"/>
            <w:left w:val="none" w:sz="0" w:space="0" w:color="auto"/>
            <w:bottom w:val="none" w:sz="0" w:space="0" w:color="auto"/>
            <w:right w:val="none" w:sz="0" w:space="0" w:color="auto"/>
          </w:divBdr>
        </w:div>
        <w:div w:id="206796493">
          <w:marLeft w:val="0"/>
          <w:marRight w:val="0"/>
          <w:marTop w:val="0"/>
          <w:marBottom w:val="0"/>
          <w:divBdr>
            <w:top w:val="none" w:sz="0" w:space="0" w:color="auto"/>
            <w:left w:val="none" w:sz="0" w:space="0" w:color="auto"/>
            <w:bottom w:val="none" w:sz="0" w:space="0" w:color="auto"/>
            <w:right w:val="none" w:sz="0" w:space="0" w:color="auto"/>
          </w:divBdr>
        </w:div>
        <w:div w:id="254288389">
          <w:marLeft w:val="0"/>
          <w:marRight w:val="0"/>
          <w:marTop w:val="0"/>
          <w:marBottom w:val="0"/>
          <w:divBdr>
            <w:top w:val="none" w:sz="0" w:space="0" w:color="auto"/>
            <w:left w:val="none" w:sz="0" w:space="0" w:color="auto"/>
            <w:bottom w:val="none" w:sz="0" w:space="0" w:color="auto"/>
            <w:right w:val="none" w:sz="0" w:space="0" w:color="auto"/>
          </w:divBdr>
        </w:div>
        <w:div w:id="322584872">
          <w:marLeft w:val="0"/>
          <w:marRight w:val="0"/>
          <w:marTop w:val="0"/>
          <w:marBottom w:val="0"/>
          <w:divBdr>
            <w:top w:val="none" w:sz="0" w:space="0" w:color="auto"/>
            <w:left w:val="none" w:sz="0" w:space="0" w:color="auto"/>
            <w:bottom w:val="none" w:sz="0" w:space="0" w:color="auto"/>
            <w:right w:val="none" w:sz="0" w:space="0" w:color="auto"/>
          </w:divBdr>
        </w:div>
        <w:div w:id="362169168">
          <w:marLeft w:val="0"/>
          <w:marRight w:val="0"/>
          <w:marTop w:val="0"/>
          <w:marBottom w:val="0"/>
          <w:divBdr>
            <w:top w:val="none" w:sz="0" w:space="0" w:color="auto"/>
            <w:left w:val="none" w:sz="0" w:space="0" w:color="auto"/>
            <w:bottom w:val="none" w:sz="0" w:space="0" w:color="auto"/>
            <w:right w:val="none" w:sz="0" w:space="0" w:color="auto"/>
          </w:divBdr>
        </w:div>
        <w:div w:id="428156743">
          <w:marLeft w:val="0"/>
          <w:marRight w:val="0"/>
          <w:marTop w:val="0"/>
          <w:marBottom w:val="0"/>
          <w:divBdr>
            <w:top w:val="none" w:sz="0" w:space="0" w:color="auto"/>
            <w:left w:val="none" w:sz="0" w:space="0" w:color="auto"/>
            <w:bottom w:val="none" w:sz="0" w:space="0" w:color="auto"/>
            <w:right w:val="none" w:sz="0" w:space="0" w:color="auto"/>
          </w:divBdr>
        </w:div>
        <w:div w:id="453795915">
          <w:marLeft w:val="0"/>
          <w:marRight w:val="0"/>
          <w:marTop w:val="0"/>
          <w:marBottom w:val="0"/>
          <w:divBdr>
            <w:top w:val="none" w:sz="0" w:space="0" w:color="auto"/>
            <w:left w:val="none" w:sz="0" w:space="0" w:color="auto"/>
            <w:bottom w:val="none" w:sz="0" w:space="0" w:color="auto"/>
            <w:right w:val="none" w:sz="0" w:space="0" w:color="auto"/>
          </w:divBdr>
        </w:div>
        <w:div w:id="488331765">
          <w:marLeft w:val="0"/>
          <w:marRight w:val="0"/>
          <w:marTop w:val="0"/>
          <w:marBottom w:val="0"/>
          <w:divBdr>
            <w:top w:val="none" w:sz="0" w:space="0" w:color="auto"/>
            <w:left w:val="none" w:sz="0" w:space="0" w:color="auto"/>
            <w:bottom w:val="none" w:sz="0" w:space="0" w:color="auto"/>
            <w:right w:val="none" w:sz="0" w:space="0" w:color="auto"/>
          </w:divBdr>
        </w:div>
        <w:div w:id="556169036">
          <w:marLeft w:val="0"/>
          <w:marRight w:val="0"/>
          <w:marTop w:val="0"/>
          <w:marBottom w:val="0"/>
          <w:divBdr>
            <w:top w:val="none" w:sz="0" w:space="0" w:color="auto"/>
            <w:left w:val="none" w:sz="0" w:space="0" w:color="auto"/>
            <w:bottom w:val="none" w:sz="0" w:space="0" w:color="auto"/>
            <w:right w:val="none" w:sz="0" w:space="0" w:color="auto"/>
          </w:divBdr>
        </w:div>
        <w:div w:id="572935380">
          <w:marLeft w:val="0"/>
          <w:marRight w:val="0"/>
          <w:marTop w:val="0"/>
          <w:marBottom w:val="0"/>
          <w:divBdr>
            <w:top w:val="none" w:sz="0" w:space="0" w:color="auto"/>
            <w:left w:val="none" w:sz="0" w:space="0" w:color="auto"/>
            <w:bottom w:val="none" w:sz="0" w:space="0" w:color="auto"/>
            <w:right w:val="none" w:sz="0" w:space="0" w:color="auto"/>
          </w:divBdr>
        </w:div>
        <w:div w:id="614603431">
          <w:marLeft w:val="0"/>
          <w:marRight w:val="0"/>
          <w:marTop w:val="0"/>
          <w:marBottom w:val="0"/>
          <w:divBdr>
            <w:top w:val="none" w:sz="0" w:space="0" w:color="auto"/>
            <w:left w:val="none" w:sz="0" w:space="0" w:color="auto"/>
            <w:bottom w:val="none" w:sz="0" w:space="0" w:color="auto"/>
            <w:right w:val="none" w:sz="0" w:space="0" w:color="auto"/>
          </w:divBdr>
        </w:div>
        <w:div w:id="632563875">
          <w:marLeft w:val="0"/>
          <w:marRight w:val="0"/>
          <w:marTop w:val="0"/>
          <w:marBottom w:val="0"/>
          <w:divBdr>
            <w:top w:val="none" w:sz="0" w:space="0" w:color="auto"/>
            <w:left w:val="none" w:sz="0" w:space="0" w:color="auto"/>
            <w:bottom w:val="none" w:sz="0" w:space="0" w:color="auto"/>
            <w:right w:val="none" w:sz="0" w:space="0" w:color="auto"/>
          </w:divBdr>
        </w:div>
        <w:div w:id="676229087">
          <w:marLeft w:val="0"/>
          <w:marRight w:val="0"/>
          <w:marTop w:val="0"/>
          <w:marBottom w:val="0"/>
          <w:divBdr>
            <w:top w:val="none" w:sz="0" w:space="0" w:color="auto"/>
            <w:left w:val="none" w:sz="0" w:space="0" w:color="auto"/>
            <w:bottom w:val="none" w:sz="0" w:space="0" w:color="auto"/>
            <w:right w:val="none" w:sz="0" w:space="0" w:color="auto"/>
          </w:divBdr>
        </w:div>
        <w:div w:id="684862972">
          <w:marLeft w:val="0"/>
          <w:marRight w:val="0"/>
          <w:marTop w:val="0"/>
          <w:marBottom w:val="0"/>
          <w:divBdr>
            <w:top w:val="none" w:sz="0" w:space="0" w:color="auto"/>
            <w:left w:val="none" w:sz="0" w:space="0" w:color="auto"/>
            <w:bottom w:val="none" w:sz="0" w:space="0" w:color="auto"/>
            <w:right w:val="none" w:sz="0" w:space="0" w:color="auto"/>
          </w:divBdr>
        </w:div>
        <w:div w:id="688528183">
          <w:marLeft w:val="0"/>
          <w:marRight w:val="0"/>
          <w:marTop w:val="0"/>
          <w:marBottom w:val="0"/>
          <w:divBdr>
            <w:top w:val="none" w:sz="0" w:space="0" w:color="auto"/>
            <w:left w:val="none" w:sz="0" w:space="0" w:color="auto"/>
            <w:bottom w:val="none" w:sz="0" w:space="0" w:color="auto"/>
            <w:right w:val="none" w:sz="0" w:space="0" w:color="auto"/>
          </w:divBdr>
        </w:div>
        <w:div w:id="727387756">
          <w:marLeft w:val="0"/>
          <w:marRight w:val="0"/>
          <w:marTop w:val="0"/>
          <w:marBottom w:val="0"/>
          <w:divBdr>
            <w:top w:val="none" w:sz="0" w:space="0" w:color="auto"/>
            <w:left w:val="none" w:sz="0" w:space="0" w:color="auto"/>
            <w:bottom w:val="none" w:sz="0" w:space="0" w:color="auto"/>
            <w:right w:val="none" w:sz="0" w:space="0" w:color="auto"/>
          </w:divBdr>
        </w:div>
        <w:div w:id="749547415">
          <w:marLeft w:val="0"/>
          <w:marRight w:val="0"/>
          <w:marTop w:val="0"/>
          <w:marBottom w:val="0"/>
          <w:divBdr>
            <w:top w:val="none" w:sz="0" w:space="0" w:color="auto"/>
            <w:left w:val="none" w:sz="0" w:space="0" w:color="auto"/>
            <w:bottom w:val="none" w:sz="0" w:space="0" w:color="auto"/>
            <w:right w:val="none" w:sz="0" w:space="0" w:color="auto"/>
          </w:divBdr>
        </w:div>
        <w:div w:id="750391021">
          <w:marLeft w:val="0"/>
          <w:marRight w:val="0"/>
          <w:marTop w:val="0"/>
          <w:marBottom w:val="0"/>
          <w:divBdr>
            <w:top w:val="none" w:sz="0" w:space="0" w:color="auto"/>
            <w:left w:val="none" w:sz="0" w:space="0" w:color="auto"/>
            <w:bottom w:val="none" w:sz="0" w:space="0" w:color="auto"/>
            <w:right w:val="none" w:sz="0" w:space="0" w:color="auto"/>
          </w:divBdr>
        </w:div>
        <w:div w:id="806780487">
          <w:marLeft w:val="0"/>
          <w:marRight w:val="0"/>
          <w:marTop w:val="0"/>
          <w:marBottom w:val="0"/>
          <w:divBdr>
            <w:top w:val="none" w:sz="0" w:space="0" w:color="auto"/>
            <w:left w:val="none" w:sz="0" w:space="0" w:color="auto"/>
            <w:bottom w:val="none" w:sz="0" w:space="0" w:color="auto"/>
            <w:right w:val="none" w:sz="0" w:space="0" w:color="auto"/>
          </w:divBdr>
        </w:div>
        <w:div w:id="811679749">
          <w:marLeft w:val="0"/>
          <w:marRight w:val="0"/>
          <w:marTop w:val="0"/>
          <w:marBottom w:val="0"/>
          <w:divBdr>
            <w:top w:val="none" w:sz="0" w:space="0" w:color="auto"/>
            <w:left w:val="none" w:sz="0" w:space="0" w:color="auto"/>
            <w:bottom w:val="none" w:sz="0" w:space="0" w:color="auto"/>
            <w:right w:val="none" w:sz="0" w:space="0" w:color="auto"/>
          </w:divBdr>
        </w:div>
        <w:div w:id="839078318">
          <w:marLeft w:val="0"/>
          <w:marRight w:val="0"/>
          <w:marTop w:val="0"/>
          <w:marBottom w:val="0"/>
          <w:divBdr>
            <w:top w:val="none" w:sz="0" w:space="0" w:color="auto"/>
            <w:left w:val="none" w:sz="0" w:space="0" w:color="auto"/>
            <w:bottom w:val="none" w:sz="0" w:space="0" w:color="auto"/>
            <w:right w:val="none" w:sz="0" w:space="0" w:color="auto"/>
          </w:divBdr>
        </w:div>
        <w:div w:id="847674632">
          <w:marLeft w:val="0"/>
          <w:marRight w:val="0"/>
          <w:marTop w:val="0"/>
          <w:marBottom w:val="0"/>
          <w:divBdr>
            <w:top w:val="none" w:sz="0" w:space="0" w:color="auto"/>
            <w:left w:val="none" w:sz="0" w:space="0" w:color="auto"/>
            <w:bottom w:val="none" w:sz="0" w:space="0" w:color="auto"/>
            <w:right w:val="none" w:sz="0" w:space="0" w:color="auto"/>
          </w:divBdr>
        </w:div>
        <w:div w:id="877666942">
          <w:marLeft w:val="0"/>
          <w:marRight w:val="0"/>
          <w:marTop w:val="0"/>
          <w:marBottom w:val="0"/>
          <w:divBdr>
            <w:top w:val="none" w:sz="0" w:space="0" w:color="auto"/>
            <w:left w:val="none" w:sz="0" w:space="0" w:color="auto"/>
            <w:bottom w:val="none" w:sz="0" w:space="0" w:color="auto"/>
            <w:right w:val="none" w:sz="0" w:space="0" w:color="auto"/>
          </w:divBdr>
        </w:div>
        <w:div w:id="895437335">
          <w:marLeft w:val="0"/>
          <w:marRight w:val="0"/>
          <w:marTop w:val="0"/>
          <w:marBottom w:val="0"/>
          <w:divBdr>
            <w:top w:val="none" w:sz="0" w:space="0" w:color="auto"/>
            <w:left w:val="none" w:sz="0" w:space="0" w:color="auto"/>
            <w:bottom w:val="none" w:sz="0" w:space="0" w:color="auto"/>
            <w:right w:val="none" w:sz="0" w:space="0" w:color="auto"/>
          </w:divBdr>
        </w:div>
        <w:div w:id="903029379">
          <w:marLeft w:val="0"/>
          <w:marRight w:val="0"/>
          <w:marTop w:val="0"/>
          <w:marBottom w:val="0"/>
          <w:divBdr>
            <w:top w:val="none" w:sz="0" w:space="0" w:color="auto"/>
            <w:left w:val="none" w:sz="0" w:space="0" w:color="auto"/>
            <w:bottom w:val="none" w:sz="0" w:space="0" w:color="auto"/>
            <w:right w:val="none" w:sz="0" w:space="0" w:color="auto"/>
          </w:divBdr>
        </w:div>
        <w:div w:id="979308590">
          <w:marLeft w:val="0"/>
          <w:marRight w:val="0"/>
          <w:marTop w:val="0"/>
          <w:marBottom w:val="0"/>
          <w:divBdr>
            <w:top w:val="none" w:sz="0" w:space="0" w:color="auto"/>
            <w:left w:val="none" w:sz="0" w:space="0" w:color="auto"/>
            <w:bottom w:val="none" w:sz="0" w:space="0" w:color="auto"/>
            <w:right w:val="none" w:sz="0" w:space="0" w:color="auto"/>
          </w:divBdr>
        </w:div>
        <w:div w:id="1014259377">
          <w:marLeft w:val="0"/>
          <w:marRight w:val="0"/>
          <w:marTop w:val="0"/>
          <w:marBottom w:val="0"/>
          <w:divBdr>
            <w:top w:val="none" w:sz="0" w:space="0" w:color="auto"/>
            <w:left w:val="none" w:sz="0" w:space="0" w:color="auto"/>
            <w:bottom w:val="none" w:sz="0" w:space="0" w:color="auto"/>
            <w:right w:val="none" w:sz="0" w:space="0" w:color="auto"/>
          </w:divBdr>
        </w:div>
        <w:div w:id="1015422459">
          <w:marLeft w:val="0"/>
          <w:marRight w:val="0"/>
          <w:marTop w:val="0"/>
          <w:marBottom w:val="0"/>
          <w:divBdr>
            <w:top w:val="none" w:sz="0" w:space="0" w:color="auto"/>
            <w:left w:val="none" w:sz="0" w:space="0" w:color="auto"/>
            <w:bottom w:val="none" w:sz="0" w:space="0" w:color="auto"/>
            <w:right w:val="none" w:sz="0" w:space="0" w:color="auto"/>
          </w:divBdr>
        </w:div>
        <w:div w:id="1032419507">
          <w:marLeft w:val="0"/>
          <w:marRight w:val="0"/>
          <w:marTop w:val="0"/>
          <w:marBottom w:val="0"/>
          <w:divBdr>
            <w:top w:val="none" w:sz="0" w:space="0" w:color="auto"/>
            <w:left w:val="none" w:sz="0" w:space="0" w:color="auto"/>
            <w:bottom w:val="none" w:sz="0" w:space="0" w:color="auto"/>
            <w:right w:val="none" w:sz="0" w:space="0" w:color="auto"/>
          </w:divBdr>
        </w:div>
        <w:div w:id="1034504485">
          <w:marLeft w:val="0"/>
          <w:marRight w:val="0"/>
          <w:marTop w:val="0"/>
          <w:marBottom w:val="0"/>
          <w:divBdr>
            <w:top w:val="none" w:sz="0" w:space="0" w:color="auto"/>
            <w:left w:val="none" w:sz="0" w:space="0" w:color="auto"/>
            <w:bottom w:val="none" w:sz="0" w:space="0" w:color="auto"/>
            <w:right w:val="none" w:sz="0" w:space="0" w:color="auto"/>
          </w:divBdr>
        </w:div>
        <w:div w:id="1041828869">
          <w:marLeft w:val="0"/>
          <w:marRight w:val="0"/>
          <w:marTop w:val="0"/>
          <w:marBottom w:val="0"/>
          <w:divBdr>
            <w:top w:val="none" w:sz="0" w:space="0" w:color="auto"/>
            <w:left w:val="none" w:sz="0" w:space="0" w:color="auto"/>
            <w:bottom w:val="none" w:sz="0" w:space="0" w:color="auto"/>
            <w:right w:val="none" w:sz="0" w:space="0" w:color="auto"/>
          </w:divBdr>
        </w:div>
        <w:div w:id="1055468176">
          <w:marLeft w:val="0"/>
          <w:marRight w:val="0"/>
          <w:marTop w:val="0"/>
          <w:marBottom w:val="0"/>
          <w:divBdr>
            <w:top w:val="none" w:sz="0" w:space="0" w:color="auto"/>
            <w:left w:val="none" w:sz="0" w:space="0" w:color="auto"/>
            <w:bottom w:val="none" w:sz="0" w:space="0" w:color="auto"/>
            <w:right w:val="none" w:sz="0" w:space="0" w:color="auto"/>
          </w:divBdr>
        </w:div>
        <w:div w:id="1056973400">
          <w:marLeft w:val="0"/>
          <w:marRight w:val="0"/>
          <w:marTop w:val="0"/>
          <w:marBottom w:val="0"/>
          <w:divBdr>
            <w:top w:val="none" w:sz="0" w:space="0" w:color="auto"/>
            <w:left w:val="none" w:sz="0" w:space="0" w:color="auto"/>
            <w:bottom w:val="none" w:sz="0" w:space="0" w:color="auto"/>
            <w:right w:val="none" w:sz="0" w:space="0" w:color="auto"/>
          </w:divBdr>
        </w:div>
        <w:div w:id="1074282275">
          <w:marLeft w:val="0"/>
          <w:marRight w:val="0"/>
          <w:marTop w:val="0"/>
          <w:marBottom w:val="0"/>
          <w:divBdr>
            <w:top w:val="none" w:sz="0" w:space="0" w:color="auto"/>
            <w:left w:val="none" w:sz="0" w:space="0" w:color="auto"/>
            <w:bottom w:val="none" w:sz="0" w:space="0" w:color="auto"/>
            <w:right w:val="none" w:sz="0" w:space="0" w:color="auto"/>
          </w:divBdr>
        </w:div>
        <w:div w:id="1222254070">
          <w:marLeft w:val="0"/>
          <w:marRight w:val="0"/>
          <w:marTop w:val="0"/>
          <w:marBottom w:val="0"/>
          <w:divBdr>
            <w:top w:val="none" w:sz="0" w:space="0" w:color="auto"/>
            <w:left w:val="none" w:sz="0" w:space="0" w:color="auto"/>
            <w:bottom w:val="none" w:sz="0" w:space="0" w:color="auto"/>
            <w:right w:val="none" w:sz="0" w:space="0" w:color="auto"/>
          </w:divBdr>
        </w:div>
        <w:div w:id="1245266756">
          <w:marLeft w:val="0"/>
          <w:marRight w:val="0"/>
          <w:marTop w:val="0"/>
          <w:marBottom w:val="0"/>
          <w:divBdr>
            <w:top w:val="none" w:sz="0" w:space="0" w:color="auto"/>
            <w:left w:val="none" w:sz="0" w:space="0" w:color="auto"/>
            <w:bottom w:val="none" w:sz="0" w:space="0" w:color="auto"/>
            <w:right w:val="none" w:sz="0" w:space="0" w:color="auto"/>
          </w:divBdr>
        </w:div>
        <w:div w:id="1245340045">
          <w:marLeft w:val="0"/>
          <w:marRight w:val="0"/>
          <w:marTop w:val="0"/>
          <w:marBottom w:val="0"/>
          <w:divBdr>
            <w:top w:val="none" w:sz="0" w:space="0" w:color="auto"/>
            <w:left w:val="none" w:sz="0" w:space="0" w:color="auto"/>
            <w:bottom w:val="none" w:sz="0" w:space="0" w:color="auto"/>
            <w:right w:val="none" w:sz="0" w:space="0" w:color="auto"/>
          </w:divBdr>
        </w:div>
        <w:div w:id="1280143063">
          <w:marLeft w:val="0"/>
          <w:marRight w:val="0"/>
          <w:marTop w:val="0"/>
          <w:marBottom w:val="0"/>
          <w:divBdr>
            <w:top w:val="none" w:sz="0" w:space="0" w:color="auto"/>
            <w:left w:val="none" w:sz="0" w:space="0" w:color="auto"/>
            <w:bottom w:val="none" w:sz="0" w:space="0" w:color="auto"/>
            <w:right w:val="none" w:sz="0" w:space="0" w:color="auto"/>
          </w:divBdr>
        </w:div>
        <w:div w:id="1280646894">
          <w:marLeft w:val="0"/>
          <w:marRight w:val="0"/>
          <w:marTop w:val="0"/>
          <w:marBottom w:val="0"/>
          <w:divBdr>
            <w:top w:val="none" w:sz="0" w:space="0" w:color="auto"/>
            <w:left w:val="none" w:sz="0" w:space="0" w:color="auto"/>
            <w:bottom w:val="none" w:sz="0" w:space="0" w:color="auto"/>
            <w:right w:val="none" w:sz="0" w:space="0" w:color="auto"/>
          </w:divBdr>
        </w:div>
        <w:div w:id="1281231058">
          <w:marLeft w:val="0"/>
          <w:marRight w:val="0"/>
          <w:marTop w:val="0"/>
          <w:marBottom w:val="0"/>
          <w:divBdr>
            <w:top w:val="none" w:sz="0" w:space="0" w:color="auto"/>
            <w:left w:val="none" w:sz="0" w:space="0" w:color="auto"/>
            <w:bottom w:val="none" w:sz="0" w:space="0" w:color="auto"/>
            <w:right w:val="none" w:sz="0" w:space="0" w:color="auto"/>
          </w:divBdr>
        </w:div>
        <w:div w:id="1303923816">
          <w:marLeft w:val="0"/>
          <w:marRight w:val="0"/>
          <w:marTop w:val="0"/>
          <w:marBottom w:val="0"/>
          <w:divBdr>
            <w:top w:val="none" w:sz="0" w:space="0" w:color="auto"/>
            <w:left w:val="none" w:sz="0" w:space="0" w:color="auto"/>
            <w:bottom w:val="none" w:sz="0" w:space="0" w:color="auto"/>
            <w:right w:val="none" w:sz="0" w:space="0" w:color="auto"/>
          </w:divBdr>
        </w:div>
        <w:div w:id="1344941072">
          <w:marLeft w:val="0"/>
          <w:marRight w:val="0"/>
          <w:marTop w:val="0"/>
          <w:marBottom w:val="0"/>
          <w:divBdr>
            <w:top w:val="none" w:sz="0" w:space="0" w:color="auto"/>
            <w:left w:val="none" w:sz="0" w:space="0" w:color="auto"/>
            <w:bottom w:val="none" w:sz="0" w:space="0" w:color="auto"/>
            <w:right w:val="none" w:sz="0" w:space="0" w:color="auto"/>
          </w:divBdr>
        </w:div>
        <w:div w:id="1376543878">
          <w:marLeft w:val="0"/>
          <w:marRight w:val="0"/>
          <w:marTop w:val="0"/>
          <w:marBottom w:val="0"/>
          <w:divBdr>
            <w:top w:val="none" w:sz="0" w:space="0" w:color="auto"/>
            <w:left w:val="none" w:sz="0" w:space="0" w:color="auto"/>
            <w:bottom w:val="none" w:sz="0" w:space="0" w:color="auto"/>
            <w:right w:val="none" w:sz="0" w:space="0" w:color="auto"/>
          </w:divBdr>
        </w:div>
        <w:div w:id="1377268960">
          <w:marLeft w:val="0"/>
          <w:marRight w:val="0"/>
          <w:marTop w:val="0"/>
          <w:marBottom w:val="0"/>
          <w:divBdr>
            <w:top w:val="none" w:sz="0" w:space="0" w:color="auto"/>
            <w:left w:val="none" w:sz="0" w:space="0" w:color="auto"/>
            <w:bottom w:val="none" w:sz="0" w:space="0" w:color="auto"/>
            <w:right w:val="none" w:sz="0" w:space="0" w:color="auto"/>
          </w:divBdr>
        </w:div>
        <w:div w:id="1401714318">
          <w:marLeft w:val="0"/>
          <w:marRight w:val="0"/>
          <w:marTop w:val="0"/>
          <w:marBottom w:val="0"/>
          <w:divBdr>
            <w:top w:val="none" w:sz="0" w:space="0" w:color="auto"/>
            <w:left w:val="none" w:sz="0" w:space="0" w:color="auto"/>
            <w:bottom w:val="none" w:sz="0" w:space="0" w:color="auto"/>
            <w:right w:val="none" w:sz="0" w:space="0" w:color="auto"/>
          </w:divBdr>
        </w:div>
        <w:div w:id="1411586776">
          <w:marLeft w:val="0"/>
          <w:marRight w:val="0"/>
          <w:marTop w:val="0"/>
          <w:marBottom w:val="0"/>
          <w:divBdr>
            <w:top w:val="none" w:sz="0" w:space="0" w:color="auto"/>
            <w:left w:val="none" w:sz="0" w:space="0" w:color="auto"/>
            <w:bottom w:val="none" w:sz="0" w:space="0" w:color="auto"/>
            <w:right w:val="none" w:sz="0" w:space="0" w:color="auto"/>
          </w:divBdr>
        </w:div>
        <w:div w:id="1426148386">
          <w:marLeft w:val="0"/>
          <w:marRight w:val="0"/>
          <w:marTop w:val="0"/>
          <w:marBottom w:val="0"/>
          <w:divBdr>
            <w:top w:val="none" w:sz="0" w:space="0" w:color="auto"/>
            <w:left w:val="none" w:sz="0" w:space="0" w:color="auto"/>
            <w:bottom w:val="none" w:sz="0" w:space="0" w:color="auto"/>
            <w:right w:val="none" w:sz="0" w:space="0" w:color="auto"/>
          </w:divBdr>
        </w:div>
        <w:div w:id="1479495050">
          <w:marLeft w:val="0"/>
          <w:marRight w:val="0"/>
          <w:marTop w:val="0"/>
          <w:marBottom w:val="0"/>
          <w:divBdr>
            <w:top w:val="none" w:sz="0" w:space="0" w:color="auto"/>
            <w:left w:val="none" w:sz="0" w:space="0" w:color="auto"/>
            <w:bottom w:val="none" w:sz="0" w:space="0" w:color="auto"/>
            <w:right w:val="none" w:sz="0" w:space="0" w:color="auto"/>
          </w:divBdr>
        </w:div>
        <w:div w:id="1506749104">
          <w:marLeft w:val="0"/>
          <w:marRight w:val="0"/>
          <w:marTop w:val="0"/>
          <w:marBottom w:val="0"/>
          <w:divBdr>
            <w:top w:val="none" w:sz="0" w:space="0" w:color="auto"/>
            <w:left w:val="none" w:sz="0" w:space="0" w:color="auto"/>
            <w:bottom w:val="none" w:sz="0" w:space="0" w:color="auto"/>
            <w:right w:val="none" w:sz="0" w:space="0" w:color="auto"/>
          </w:divBdr>
        </w:div>
        <w:div w:id="1517230282">
          <w:marLeft w:val="0"/>
          <w:marRight w:val="0"/>
          <w:marTop w:val="0"/>
          <w:marBottom w:val="0"/>
          <w:divBdr>
            <w:top w:val="none" w:sz="0" w:space="0" w:color="auto"/>
            <w:left w:val="none" w:sz="0" w:space="0" w:color="auto"/>
            <w:bottom w:val="none" w:sz="0" w:space="0" w:color="auto"/>
            <w:right w:val="none" w:sz="0" w:space="0" w:color="auto"/>
          </w:divBdr>
        </w:div>
        <w:div w:id="1538279649">
          <w:marLeft w:val="0"/>
          <w:marRight w:val="0"/>
          <w:marTop w:val="0"/>
          <w:marBottom w:val="0"/>
          <w:divBdr>
            <w:top w:val="none" w:sz="0" w:space="0" w:color="auto"/>
            <w:left w:val="none" w:sz="0" w:space="0" w:color="auto"/>
            <w:bottom w:val="none" w:sz="0" w:space="0" w:color="auto"/>
            <w:right w:val="none" w:sz="0" w:space="0" w:color="auto"/>
          </w:divBdr>
        </w:div>
        <w:div w:id="1550607605">
          <w:marLeft w:val="0"/>
          <w:marRight w:val="0"/>
          <w:marTop w:val="0"/>
          <w:marBottom w:val="0"/>
          <w:divBdr>
            <w:top w:val="none" w:sz="0" w:space="0" w:color="auto"/>
            <w:left w:val="none" w:sz="0" w:space="0" w:color="auto"/>
            <w:bottom w:val="none" w:sz="0" w:space="0" w:color="auto"/>
            <w:right w:val="none" w:sz="0" w:space="0" w:color="auto"/>
          </w:divBdr>
        </w:div>
        <w:div w:id="1572808966">
          <w:marLeft w:val="0"/>
          <w:marRight w:val="0"/>
          <w:marTop w:val="0"/>
          <w:marBottom w:val="0"/>
          <w:divBdr>
            <w:top w:val="none" w:sz="0" w:space="0" w:color="auto"/>
            <w:left w:val="none" w:sz="0" w:space="0" w:color="auto"/>
            <w:bottom w:val="none" w:sz="0" w:space="0" w:color="auto"/>
            <w:right w:val="none" w:sz="0" w:space="0" w:color="auto"/>
          </w:divBdr>
        </w:div>
        <w:div w:id="1586836068">
          <w:marLeft w:val="0"/>
          <w:marRight w:val="0"/>
          <w:marTop w:val="0"/>
          <w:marBottom w:val="0"/>
          <w:divBdr>
            <w:top w:val="none" w:sz="0" w:space="0" w:color="auto"/>
            <w:left w:val="none" w:sz="0" w:space="0" w:color="auto"/>
            <w:bottom w:val="none" w:sz="0" w:space="0" w:color="auto"/>
            <w:right w:val="none" w:sz="0" w:space="0" w:color="auto"/>
          </w:divBdr>
        </w:div>
        <w:div w:id="1592540874">
          <w:marLeft w:val="0"/>
          <w:marRight w:val="0"/>
          <w:marTop w:val="0"/>
          <w:marBottom w:val="0"/>
          <w:divBdr>
            <w:top w:val="none" w:sz="0" w:space="0" w:color="auto"/>
            <w:left w:val="none" w:sz="0" w:space="0" w:color="auto"/>
            <w:bottom w:val="none" w:sz="0" w:space="0" w:color="auto"/>
            <w:right w:val="none" w:sz="0" w:space="0" w:color="auto"/>
          </w:divBdr>
        </w:div>
        <w:div w:id="1607076082">
          <w:marLeft w:val="0"/>
          <w:marRight w:val="0"/>
          <w:marTop w:val="0"/>
          <w:marBottom w:val="0"/>
          <w:divBdr>
            <w:top w:val="none" w:sz="0" w:space="0" w:color="auto"/>
            <w:left w:val="none" w:sz="0" w:space="0" w:color="auto"/>
            <w:bottom w:val="none" w:sz="0" w:space="0" w:color="auto"/>
            <w:right w:val="none" w:sz="0" w:space="0" w:color="auto"/>
          </w:divBdr>
        </w:div>
        <w:div w:id="1671562234">
          <w:marLeft w:val="0"/>
          <w:marRight w:val="0"/>
          <w:marTop w:val="0"/>
          <w:marBottom w:val="0"/>
          <w:divBdr>
            <w:top w:val="none" w:sz="0" w:space="0" w:color="auto"/>
            <w:left w:val="none" w:sz="0" w:space="0" w:color="auto"/>
            <w:bottom w:val="none" w:sz="0" w:space="0" w:color="auto"/>
            <w:right w:val="none" w:sz="0" w:space="0" w:color="auto"/>
          </w:divBdr>
        </w:div>
        <w:div w:id="1879245009">
          <w:marLeft w:val="0"/>
          <w:marRight w:val="0"/>
          <w:marTop w:val="0"/>
          <w:marBottom w:val="0"/>
          <w:divBdr>
            <w:top w:val="none" w:sz="0" w:space="0" w:color="auto"/>
            <w:left w:val="none" w:sz="0" w:space="0" w:color="auto"/>
            <w:bottom w:val="none" w:sz="0" w:space="0" w:color="auto"/>
            <w:right w:val="none" w:sz="0" w:space="0" w:color="auto"/>
          </w:divBdr>
        </w:div>
        <w:div w:id="1889099054">
          <w:marLeft w:val="0"/>
          <w:marRight w:val="0"/>
          <w:marTop w:val="0"/>
          <w:marBottom w:val="0"/>
          <w:divBdr>
            <w:top w:val="none" w:sz="0" w:space="0" w:color="auto"/>
            <w:left w:val="none" w:sz="0" w:space="0" w:color="auto"/>
            <w:bottom w:val="none" w:sz="0" w:space="0" w:color="auto"/>
            <w:right w:val="none" w:sz="0" w:space="0" w:color="auto"/>
          </w:divBdr>
          <w:divsChild>
            <w:div w:id="31074500">
              <w:marLeft w:val="0"/>
              <w:marRight w:val="0"/>
              <w:marTop w:val="0"/>
              <w:marBottom w:val="0"/>
              <w:divBdr>
                <w:top w:val="none" w:sz="0" w:space="0" w:color="auto"/>
                <w:left w:val="none" w:sz="0" w:space="0" w:color="auto"/>
                <w:bottom w:val="none" w:sz="0" w:space="0" w:color="auto"/>
                <w:right w:val="none" w:sz="0" w:space="0" w:color="auto"/>
              </w:divBdr>
            </w:div>
            <w:div w:id="55205378">
              <w:marLeft w:val="0"/>
              <w:marRight w:val="0"/>
              <w:marTop w:val="0"/>
              <w:marBottom w:val="0"/>
              <w:divBdr>
                <w:top w:val="none" w:sz="0" w:space="0" w:color="auto"/>
                <w:left w:val="none" w:sz="0" w:space="0" w:color="auto"/>
                <w:bottom w:val="none" w:sz="0" w:space="0" w:color="auto"/>
                <w:right w:val="none" w:sz="0" w:space="0" w:color="auto"/>
              </w:divBdr>
            </w:div>
            <w:div w:id="91243898">
              <w:marLeft w:val="0"/>
              <w:marRight w:val="0"/>
              <w:marTop w:val="0"/>
              <w:marBottom w:val="0"/>
              <w:divBdr>
                <w:top w:val="none" w:sz="0" w:space="0" w:color="auto"/>
                <w:left w:val="none" w:sz="0" w:space="0" w:color="auto"/>
                <w:bottom w:val="none" w:sz="0" w:space="0" w:color="auto"/>
                <w:right w:val="none" w:sz="0" w:space="0" w:color="auto"/>
              </w:divBdr>
            </w:div>
            <w:div w:id="128522815">
              <w:marLeft w:val="0"/>
              <w:marRight w:val="0"/>
              <w:marTop w:val="0"/>
              <w:marBottom w:val="0"/>
              <w:divBdr>
                <w:top w:val="none" w:sz="0" w:space="0" w:color="auto"/>
                <w:left w:val="none" w:sz="0" w:space="0" w:color="auto"/>
                <w:bottom w:val="none" w:sz="0" w:space="0" w:color="auto"/>
                <w:right w:val="none" w:sz="0" w:space="0" w:color="auto"/>
              </w:divBdr>
            </w:div>
            <w:div w:id="197159617">
              <w:marLeft w:val="0"/>
              <w:marRight w:val="0"/>
              <w:marTop w:val="0"/>
              <w:marBottom w:val="0"/>
              <w:divBdr>
                <w:top w:val="none" w:sz="0" w:space="0" w:color="auto"/>
                <w:left w:val="none" w:sz="0" w:space="0" w:color="auto"/>
                <w:bottom w:val="none" w:sz="0" w:space="0" w:color="auto"/>
                <w:right w:val="none" w:sz="0" w:space="0" w:color="auto"/>
              </w:divBdr>
            </w:div>
            <w:div w:id="327905715">
              <w:marLeft w:val="0"/>
              <w:marRight w:val="0"/>
              <w:marTop w:val="0"/>
              <w:marBottom w:val="0"/>
              <w:divBdr>
                <w:top w:val="none" w:sz="0" w:space="0" w:color="auto"/>
                <w:left w:val="none" w:sz="0" w:space="0" w:color="auto"/>
                <w:bottom w:val="none" w:sz="0" w:space="0" w:color="auto"/>
                <w:right w:val="none" w:sz="0" w:space="0" w:color="auto"/>
              </w:divBdr>
            </w:div>
            <w:div w:id="459106564">
              <w:marLeft w:val="0"/>
              <w:marRight w:val="0"/>
              <w:marTop w:val="0"/>
              <w:marBottom w:val="0"/>
              <w:divBdr>
                <w:top w:val="none" w:sz="0" w:space="0" w:color="auto"/>
                <w:left w:val="none" w:sz="0" w:space="0" w:color="auto"/>
                <w:bottom w:val="none" w:sz="0" w:space="0" w:color="auto"/>
                <w:right w:val="none" w:sz="0" w:space="0" w:color="auto"/>
              </w:divBdr>
            </w:div>
            <w:div w:id="544683053">
              <w:marLeft w:val="0"/>
              <w:marRight w:val="0"/>
              <w:marTop w:val="0"/>
              <w:marBottom w:val="0"/>
              <w:divBdr>
                <w:top w:val="none" w:sz="0" w:space="0" w:color="auto"/>
                <w:left w:val="none" w:sz="0" w:space="0" w:color="auto"/>
                <w:bottom w:val="none" w:sz="0" w:space="0" w:color="auto"/>
                <w:right w:val="none" w:sz="0" w:space="0" w:color="auto"/>
              </w:divBdr>
            </w:div>
            <w:div w:id="635337295">
              <w:marLeft w:val="0"/>
              <w:marRight w:val="0"/>
              <w:marTop w:val="0"/>
              <w:marBottom w:val="0"/>
              <w:divBdr>
                <w:top w:val="none" w:sz="0" w:space="0" w:color="auto"/>
                <w:left w:val="none" w:sz="0" w:space="0" w:color="auto"/>
                <w:bottom w:val="none" w:sz="0" w:space="0" w:color="auto"/>
                <w:right w:val="none" w:sz="0" w:space="0" w:color="auto"/>
              </w:divBdr>
            </w:div>
            <w:div w:id="649747936">
              <w:marLeft w:val="0"/>
              <w:marRight w:val="0"/>
              <w:marTop w:val="0"/>
              <w:marBottom w:val="0"/>
              <w:divBdr>
                <w:top w:val="none" w:sz="0" w:space="0" w:color="auto"/>
                <w:left w:val="none" w:sz="0" w:space="0" w:color="auto"/>
                <w:bottom w:val="none" w:sz="0" w:space="0" w:color="auto"/>
                <w:right w:val="none" w:sz="0" w:space="0" w:color="auto"/>
              </w:divBdr>
            </w:div>
            <w:div w:id="695237472">
              <w:marLeft w:val="0"/>
              <w:marRight w:val="0"/>
              <w:marTop w:val="0"/>
              <w:marBottom w:val="0"/>
              <w:divBdr>
                <w:top w:val="none" w:sz="0" w:space="0" w:color="auto"/>
                <w:left w:val="none" w:sz="0" w:space="0" w:color="auto"/>
                <w:bottom w:val="none" w:sz="0" w:space="0" w:color="auto"/>
                <w:right w:val="none" w:sz="0" w:space="0" w:color="auto"/>
              </w:divBdr>
            </w:div>
            <w:div w:id="704870201">
              <w:marLeft w:val="0"/>
              <w:marRight w:val="0"/>
              <w:marTop w:val="0"/>
              <w:marBottom w:val="0"/>
              <w:divBdr>
                <w:top w:val="none" w:sz="0" w:space="0" w:color="auto"/>
                <w:left w:val="none" w:sz="0" w:space="0" w:color="auto"/>
                <w:bottom w:val="none" w:sz="0" w:space="0" w:color="auto"/>
                <w:right w:val="none" w:sz="0" w:space="0" w:color="auto"/>
              </w:divBdr>
            </w:div>
            <w:div w:id="765032287">
              <w:marLeft w:val="0"/>
              <w:marRight w:val="0"/>
              <w:marTop w:val="0"/>
              <w:marBottom w:val="0"/>
              <w:divBdr>
                <w:top w:val="none" w:sz="0" w:space="0" w:color="auto"/>
                <w:left w:val="none" w:sz="0" w:space="0" w:color="auto"/>
                <w:bottom w:val="none" w:sz="0" w:space="0" w:color="auto"/>
                <w:right w:val="none" w:sz="0" w:space="0" w:color="auto"/>
              </w:divBdr>
            </w:div>
            <w:div w:id="854154105">
              <w:marLeft w:val="0"/>
              <w:marRight w:val="0"/>
              <w:marTop w:val="0"/>
              <w:marBottom w:val="0"/>
              <w:divBdr>
                <w:top w:val="none" w:sz="0" w:space="0" w:color="auto"/>
                <w:left w:val="none" w:sz="0" w:space="0" w:color="auto"/>
                <w:bottom w:val="none" w:sz="0" w:space="0" w:color="auto"/>
                <w:right w:val="none" w:sz="0" w:space="0" w:color="auto"/>
              </w:divBdr>
            </w:div>
            <w:div w:id="876090140">
              <w:marLeft w:val="0"/>
              <w:marRight w:val="0"/>
              <w:marTop w:val="0"/>
              <w:marBottom w:val="0"/>
              <w:divBdr>
                <w:top w:val="none" w:sz="0" w:space="0" w:color="auto"/>
                <w:left w:val="none" w:sz="0" w:space="0" w:color="auto"/>
                <w:bottom w:val="none" w:sz="0" w:space="0" w:color="auto"/>
                <w:right w:val="none" w:sz="0" w:space="0" w:color="auto"/>
              </w:divBdr>
            </w:div>
            <w:div w:id="923759663">
              <w:marLeft w:val="0"/>
              <w:marRight w:val="0"/>
              <w:marTop w:val="0"/>
              <w:marBottom w:val="0"/>
              <w:divBdr>
                <w:top w:val="none" w:sz="0" w:space="0" w:color="auto"/>
                <w:left w:val="none" w:sz="0" w:space="0" w:color="auto"/>
                <w:bottom w:val="none" w:sz="0" w:space="0" w:color="auto"/>
                <w:right w:val="none" w:sz="0" w:space="0" w:color="auto"/>
              </w:divBdr>
            </w:div>
            <w:div w:id="960451221">
              <w:marLeft w:val="0"/>
              <w:marRight w:val="0"/>
              <w:marTop w:val="0"/>
              <w:marBottom w:val="0"/>
              <w:divBdr>
                <w:top w:val="none" w:sz="0" w:space="0" w:color="auto"/>
                <w:left w:val="none" w:sz="0" w:space="0" w:color="auto"/>
                <w:bottom w:val="none" w:sz="0" w:space="0" w:color="auto"/>
                <w:right w:val="none" w:sz="0" w:space="0" w:color="auto"/>
              </w:divBdr>
            </w:div>
            <w:div w:id="1026758113">
              <w:marLeft w:val="0"/>
              <w:marRight w:val="0"/>
              <w:marTop w:val="0"/>
              <w:marBottom w:val="0"/>
              <w:divBdr>
                <w:top w:val="none" w:sz="0" w:space="0" w:color="auto"/>
                <w:left w:val="none" w:sz="0" w:space="0" w:color="auto"/>
                <w:bottom w:val="none" w:sz="0" w:space="0" w:color="auto"/>
                <w:right w:val="none" w:sz="0" w:space="0" w:color="auto"/>
              </w:divBdr>
            </w:div>
            <w:div w:id="1036203147">
              <w:marLeft w:val="0"/>
              <w:marRight w:val="0"/>
              <w:marTop w:val="0"/>
              <w:marBottom w:val="0"/>
              <w:divBdr>
                <w:top w:val="none" w:sz="0" w:space="0" w:color="auto"/>
                <w:left w:val="none" w:sz="0" w:space="0" w:color="auto"/>
                <w:bottom w:val="none" w:sz="0" w:space="0" w:color="auto"/>
                <w:right w:val="none" w:sz="0" w:space="0" w:color="auto"/>
              </w:divBdr>
            </w:div>
            <w:div w:id="1103182559">
              <w:marLeft w:val="0"/>
              <w:marRight w:val="0"/>
              <w:marTop w:val="0"/>
              <w:marBottom w:val="0"/>
              <w:divBdr>
                <w:top w:val="none" w:sz="0" w:space="0" w:color="auto"/>
                <w:left w:val="none" w:sz="0" w:space="0" w:color="auto"/>
                <w:bottom w:val="none" w:sz="0" w:space="0" w:color="auto"/>
                <w:right w:val="none" w:sz="0" w:space="0" w:color="auto"/>
              </w:divBdr>
            </w:div>
            <w:div w:id="1148866067">
              <w:marLeft w:val="0"/>
              <w:marRight w:val="0"/>
              <w:marTop w:val="0"/>
              <w:marBottom w:val="0"/>
              <w:divBdr>
                <w:top w:val="none" w:sz="0" w:space="0" w:color="auto"/>
                <w:left w:val="none" w:sz="0" w:space="0" w:color="auto"/>
                <w:bottom w:val="none" w:sz="0" w:space="0" w:color="auto"/>
                <w:right w:val="none" w:sz="0" w:space="0" w:color="auto"/>
              </w:divBdr>
            </w:div>
            <w:div w:id="1244873914">
              <w:marLeft w:val="0"/>
              <w:marRight w:val="0"/>
              <w:marTop w:val="0"/>
              <w:marBottom w:val="0"/>
              <w:divBdr>
                <w:top w:val="none" w:sz="0" w:space="0" w:color="auto"/>
                <w:left w:val="none" w:sz="0" w:space="0" w:color="auto"/>
                <w:bottom w:val="none" w:sz="0" w:space="0" w:color="auto"/>
                <w:right w:val="none" w:sz="0" w:space="0" w:color="auto"/>
              </w:divBdr>
            </w:div>
            <w:div w:id="1291283333">
              <w:marLeft w:val="0"/>
              <w:marRight w:val="0"/>
              <w:marTop w:val="0"/>
              <w:marBottom w:val="0"/>
              <w:divBdr>
                <w:top w:val="none" w:sz="0" w:space="0" w:color="auto"/>
                <w:left w:val="none" w:sz="0" w:space="0" w:color="auto"/>
                <w:bottom w:val="none" w:sz="0" w:space="0" w:color="auto"/>
                <w:right w:val="none" w:sz="0" w:space="0" w:color="auto"/>
              </w:divBdr>
            </w:div>
            <w:div w:id="1293899353">
              <w:marLeft w:val="0"/>
              <w:marRight w:val="0"/>
              <w:marTop w:val="0"/>
              <w:marBottom w:val="0"/>
              <w:divBdr>
                <w:top w:val="none" w:sz="0" w:space="0" w:color="auto"/>
                <w:left w:val="none" w:sz="0" w:space="0" w:color="auto"/>
                <w:bottom w:val="none" w:sz="0" w:space="0" w:color="auto"/>
                <w:right w:val="none" w:sz="0" w:space="0" w:color="auto"/>
              </w:divBdr>
            </w:div>
            <w:div w:id="1356230002">
              <w:marLeft w:val="0"/>
              <w:marRight w:val="0"/>
              <w:marTop w:val="0"/>
              <w:marBottom w:val="0"/>
              <w:divBdr>
                <w:top w:val="none" w:sz="0" w:space="0" w:color="auto"/>
                <w:left w:val="none" w:sz="0" w:space="0" w:color="auto"/>
                <w:bottom w:val="none" w:sz="0" w:space="0" w:color="auto"/>
                <w:right w:val="none" w:sz="0" w:space="0" w:color="auto"/>
              </w:divBdr>
            </w:div>
            <w:div w:id="1499688030">
              <w:marLeft w:val="0"/>
              <w:marRight w:val="0"/>
              <w:marTop w:val="0"/>
              <w:marBottom w:val="0"/>
              <w:divBdr>
                <w:top w:val="none" w:sz="0" w:space="0" w:color="auto"/>
                <w:left w:val="none" w:sz="0" w:space="0" w:color="auto"/>
                <w:bottom w:val="none" w:sz="0" w:space="0" w:color="auto"/>
                <w:right w:val="none" w:sz="0" w:space="0" w:color="auto"/>
              </w:divBdr>
            </w:div>
            <w:div w:id="1544634305">
              <w:marLeft w:val="0"/>
              <w:marRight w:val="0"/>
              <w:marTop w:val="0"/>
              <w:marBottom w:val="0"/>
              <w:divBdr>
                <w:top w:val="none" w:sz="0" w:space="0" w:color="auto"/>
                <w:left w:val="none" w:sz="0" w:space="0" w:color="auto"/>
                <w:bottom w:val="none" w:sz="0" w:space="0" w:color="auto"/>
                <w:right w:val="none" w:sz="0" w:space="0" w:color="auto"/>
              </w:divBdr>
            </w:div>
            <w:div w:id="1638101385">
              <w:marLeft w:val="0"/>
              <w:marRight w:val="0"/>
              <w:marTop w:val="0"/>
              <w:marBottom w:val="0"/>
              <w:divBdr>
                <w:top w:val="none" w:sz="0" w:space="0" w:color="auto"/>
                <w:left w:val="none" w:sz="0" w:space="0" w:color="auto"/>
                <w:bottom w:val="none" w:sz="0" w:space="0" w:color="auto"/>
                <w:right w:val="none" w:sz="0" w:space="0" w:color="auto"/>
              </w:divBdr>
            </w:div>
            <w:div w:id="1776711056">
              <w:marLeft w:val="0"/>
              <w:marRight w:val="0"/>
              <w:marTop w:val="0"/>
              <w:marBottom w:val="0"/>
              <w:divBdr>
                <w:top w:val="none" w:sz="0" w:space="0" w:color="auto"/>
                <w:left w:val="none" w:sz="0" w:space="0" w:color="auto"/>
                <w:bottom w:val="none" w:sz="0" w:space="0" w:color="auto"/>
                <w:right w:val="none" w:sz="0" w:space="0" w:color="auto"/>
              </w:divBdr>
            </w:div>
            <w:div w:id="1847400048">
              <w:marLeft w:val="0"/>
              <w:marRight w:val="0"/>
              <w:marTop w:val="0"/>
              <w:marBottom w:val="0"/>
              <w:divBdr>
                <w:top w:val="none" w:sz="0" w:space="0" w:color="auto"/>
                <w:left w:val="none" w:sz="0" w:space="0" w:color="auto"/>
                <w:bottom w:val="none" w:sz="0" w:space="0" w:color="auto"/>
                <w:right w:val="none" w:sz="0" w:space="0" w:color="auto"/>
              </w:divBdr>
            </w:div>
            <w:div w:id="1870600528">
              <w:marLeft w:val="0"/>
              <w:marRight w:val="0"/>
              <w:marTop w:val="0"/>
              <w:marBottom w:val="0"/>
              <w:divBdr>
                <w:top w:val="none" w:sz="0" w:space="0" w:color="auto"/>
                <w:left w:val="none" w:sz="0" w:space="0" w:color="auto"/>
                <w:bottom w:val="none" w:sz="0" w:space="0" w:color="auto"/>
                <w:right w:val="none" w:sz="0" w:space="0" w:color="auto"/>
              </w:divBdr>
            </w:div>
            <w:div w:id="1916012872">
              <w:marLeft w:val="0"/>
              <w:marRight w:val="0"/>
              <w:marTop w:val="0"/>
              <w:marBottom w:val="0"/>
              <w:divBdr>
                <w:top w:val="none" w:sz="0" w:space="0" w:color="auto"/>
                <w:left w:val="none" w:sz="0" w:space="0" w:color="auto"/>
                <w:bottom w:val="none" w:sz="0" w:space="0" w:color="auto"/>
                <w:right w:val="none" w:sz="0" w:space="0" w:color="auto"/>
              </w:divBdr>
            </w:div>
            <w:div w:id="1968973236">
              <w:marLeft w:val="0"/>
              <w:marRight w:val="0"/>
              <w:marTop w:val="0"/>
              <w:marBottom w:val="0"/>
              <w:divBdr>
                <w:top w:val="none" w:sz="0" w:space="0" w:color="auto"/>
                <w:left w:val="none" w:sz="0" w:space="0" w:color="auto"/>
                <w:bottom w:val="none" w:sz="0" w:space="0" w:color="auto"/>
                <w:right w:val="none" w:sz="0" w:space="0" w:color="auto"/>
              </w:divBdr>
            </w:div>
            <w:div w:id="1980529365">
              <w:marLeft w:val="0"/>
              <w:marRight w:val="0"/>
              <w:marTop w:val="0"/>
              <w:marBottom w:val="0"/>
              <w:divBdr>
                <w:top w:val="none" w:sz="0" w:space="0" w:color="auto"/>
                <w:left w:val="none" w:sz="0" w:space="0" w:color="auto"/>
                <w:bottom w:val="none" w:sz="0" w:space="0" w:color="auto"/>
                <w:right w:val="none" w:sz="0" w:space="0" w:color="auto"/>
              </w:divBdr>
            </w:div>
            <w:div w:id="1982345800">
              <w:marLeft w:val="0"/>
              <w:marRight w:val="0"/>
              <w:marTop w:val="0"/>
              <w:marBottom w:val="0"/>
              <w:divBdr>
                <w:top w:val="none" w:sz="0" w:space="0" w:color="auto"/>
                <w:left w:val="none" w:sz="0" w:space="0" w:color="auto"/>
                <w:bottom w:val="none" w:sz="0" w:space="0" w:color="auto"/>
                <w:right w:val="none" w:sz="0" w:space="0" w:color="auto"/>
              </w:divBdr>
            </w:div>
            <w:div w:id="2081637320">
              <w:marLeft w:val="0"/>
              <w:marRight w:val="0"/>
              <w:marTop w:val="0"/>
              <w:marBottom w:val="0"/>
              <w:divBdr>
                <w:top w:val="none" w:sz="0" w:space="0" w:color="auto"/>
                <w:left w:val="none" w:sz="0" w:space="0" w:color="auto"/>
                <w:bottom w:val="none" w:sz="0" w:space="0" w:color="auto"/>
                <w:right w:val="none" w:sz="0" w:space="0" w:color="auto"/>
              </w:divBdr>
            </w:div>
            <w:div w:id="2099863141">
              <w:marLeft w:val="0"/>
              <w:marRight w:val="0"/>
              <w:marTop w:val="0"/>
              <w:marBottom w:val="0"/>
              <w:divBdr>
                <w:top w:val="none" w:sz="0" w:space="0" w:color="auto"/>
                <w:left w:val="none" w:sz="0" w:space="0" w:color="auto"/>
                <w:bottom w:val="none" w:sz="0" w:space="0" w:color="auto"/>
                <w:right w:val="none" w:sz="0" w:space="0" w:color="auto"/>
              </w:divBdr>
            </w:div>
          </w:divsChild>
        </w:div>
        <w:div w:id="1894074028">
          <w:marLeft w:val="0"/>
          <w:marRight w:val="0"/>
          <w:marTop w:val="0"/>
          <w:marBottom w:val="0"/>
          <w:divBdr>
            <w:top w:val="none" w:sz="0" w:space="0" w:color="auto"/>
            <w:left w:val="none" w:sz="0" w:space="0" w:color="auto"/>
            <w:bottom w:val="none" w:sz="0" w:space="0" w:color="auto"/>
            <w:right w:val="none" w:sz="0" w:space="0" w:color="auto"/>
          </w:divBdr>
        </w:div>
        <w:div w:id="1905019593">
          <w:marLeft w:val="0"/>
          <w:marRight w:val="0"/>
          <w:marTop w:val="0"/>
          <w:marBottom w:val="0"/>
          <w:divBdr>
            <w:top w:val="none" w:sz="0" w:space="0" w:color="auto"/>
            <w:left w:val="none" w:sz="0" w:space="0" w:color="auto"/>
            <w:bottom w:val="none" w:sz="0" w:space="0" w:color="auto"/>
            <w:right w:val="none" w:sz="0" w:space="0" w:color="auto"/>
          </w:divBdr>
        </w:div>
        <w:div w:id="1916469880">
          <w:marLeft w:val="0"/>
          <w:marRight w:val="0"/>
          <w:marTop w:val="0"/>
          <w:marBottom w:val="0"/>
          <w:divBdr>
            <w:top w:val="none" w:sz="0" w:space="0" w:color="auto"/>
            <w:left w:val="none" w:sz="0" w:space="0" w:color="auto"/>
            <w:bottom w:val="none" w:sz="0" w:space="0" w:color="auto"/>
            <w:right w:val="none" w:sz="0" w:space="0" w:color="auto"/>
          </w:divBdr>
        </w:div>
        <w:div w:id="1998611403">
          <w:marLeft w:val="0"/>
          <w:marRight w:val="0"/>
          <w:marTop w:val="0"/>
          <w:marBottom w:val="0"/>
          <w:divBdr>
            <w:top w:val="none" w:sz="0" w:space="0" w:color="auto"/>
            <w:left w:val="none" w:sz="0" w:space="0" w:color="auto"/>
            <w:bottom w:val="none" w:sz="0" w:space="0" w:color="auto"/>
            <w:right w:val="none" w:sz="0" w:space="0" w:color="auto"/>
          </w:divBdr>
        </w:div>
        <w:div w:id="2017725052">
          <w:marLeft w:val="0"/>
          <w:marRight w:val="0"/>
          <w:marTop w:val="0"/>
          <w:marBottom w:val="0"/>
          <w:divBdr>
            <w:top w:val="none" w:sz="0" w:space="0" w:color="auto"/>
            <w:left w:val="none" w:sz="0" w:space="0" w:color="auto"/>
            <w:bottom w:val="none" w:sz="0" w:space="0" w:color="auto"/>
            <w:right w:val="none" w:sz="0" w:space="0" w:color="auto"/>
          </w:divBdr>
        </w:div>
        <w:div w:id="2064744317">
          <w:marLeft w:val="0"/>
          <w:marRight w:val="0"/>
          <w:marTop w:val="0"/>
          <w:marBottom w:val="0"/>
          <w:divBdr>
            <w:top w:val="none" w:sz="0" w:space="0" w:color="auto"/>
            <w:left w:val="none" w:sz="0" w:space="0" w:color="auto"/>
            <w:bottom w:val="none" w:sz="0" w:space="0" w:color="auto"/>
            <w:right w:val="none" w:sz="0" w:space="0" w:color="auto"/>
          </w:divBdr>
        </w:div>
        <w:div w:id="2087458796">
          <w:marLeft w:val="0"/>
          <w:marRight w:val="0"/>
          <w:marTop w:val="0"/>
          <w:marBottom w:val="0"/>
          <w:divBdr>
            <w:top w:val="none" w:sz="0" w:space="0" w:color="auto"/>
            <w:left w:val="none" w:sz="0" w:space="0" w:color="auto"/>
            <w:bottom w:val="none" w:sz="0" w:space="0" w:color="auto"/>
            <w:right w:val="none" w:sz="0" w:space="0" w:color="auto"/>
          </w:divBdr>
        </w:div>
        <w:div w:id="2108386791">
          <w:marLeft w:val="0"/>
          <w:marRight w:val="0"/>
          <w:marTop w:val="0"/>
          <w:marBottom w:val="0"/>
          <w:divBdr>
            <w:top w:val="none" w:sz="0" w:space="0" w:color="auto"/>
            <w:left w:val="none" w:sz="0" w:space="0" w:color="auto"/>
            <w:bottom w:val="none" w:sz="0" w:space="0" w:color="auto"/>
            <w:right w:val="none" w:sz="0" w:space="0" w:color="auto"/>
          </w:divBdr>
        </w:div>
        <w:div w:id="2114589305">
          <w:marLeft w:val="0"/>
          <w:marRight w:val="0"/>
          <w:marTop w:val="0"/>
          <w:marBottom w:val="0"/>
          <w:divBdr>
            <w:top w:val="none" w:sz="0" w:space="0" w:color="auto"/>
            <w:left w:val="none" w:sz="0" w:space="0" w:color="auto"/>
            <w:bottom w:val="none" w:sz="0" w:space="0" w:color="auto"/>
            <w:right w:val="none" w:sz="0" w:space="0" w:color="auto"/>
          </w:divBdr>
        </w:div>
        <w:div w:id="2140876580">
          <w:marLeft w:val="0"/>
          <w:marRight w:val="0"/>
          <w:marTop w:val="0"/>
          <w:marBottom w:val="0"/>
          <w:divBdr>
            <w:top w:val="none" w:sz="0" w:space="0" w:color="auto"/>
            <w:left w:val="none" w:sz="0" w:space="0" w:color="auto"/>
            <w:bottom w:val="none" w:sz="0" w:space="0" w:color="auto"/>
            <w:right w:val="none" w:sz="0" w:space="0" w:color="auto"/>
          </w:divBdr>
        </w:div>
      </w:divsChild>
    </w:div>
    <w:div w:id="268634261">
      <w:bodyDiv w:val="1"/>
      <w:marLeft w:val="0"/>
      <w:marRight w:val="0"/>
      <w:marTop w:val="0"/>
      <w:marBottom w:val="0"/>
      <w:divBdr>
        <w:top w:val="none" w:sz="0" w:space="0" w:color="auto"/>
        <w:left w:val="none" w:sz="0" w:space="0" w:color="auto"/>
        <w:bottom w:val="none" w:sz="0" w:space="0" w:color="auto"/>
        <w:right w:val="none" w:sz="0" w:space="0" w:color="auto"/>
      </w:divBdr>
      <w:divsChild>
        <w:div w:id="1172642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859692">
      <w:bodyDiv w:val="1"/>
      <w:marLeft w:val="0"/>
      <w:marRight w:val="0"/>
      <w:marTop w:val="0"/>
      <w:marBottom w:val="0"/>
      <w:divBdr>
        <w:top w:val="none" w:sz="0" w:space="0" w:color="auto"/>
        <w:left w:val="none" w:sz="0" w:space="0" w:color="auto"/>
        <w:bottom w:val="none" w:sz="0" w:space="0" w:color="auto"/>
        <w:right w:val="none" w:sz="0" w:space="0" w:color="auto"/>
      </w:divBdr>
    </w:div>
    <w:div w:id="486090342">
      <w:bodyDiv w:val="1"/>
      <w:marLeft w:val="0"/>
      <w:marRight w:val="0"/>
      <w:marTop w:val="0"/>
      <w:marBottom w:val="0"/>
      <w:divBdr>
        <w:top w:val="none" w:sz="0" w:space="0" w:color="auto"/>
        <w:left w:val="none" w:sz="0" w:space="0" w:color="auto"/>
        <w:bottom w:val="none" w:sz="0" w:space="0" w:color="auto"/>
        <w:right w:val="none" w:sz="0" w:space="0" w:color="auto"/>
      </w:divBdr>
    </w:div>
    <w:div w:id="672420673">
      <w:bodyDiv w:val="1"/>
      <w:marLeft w:val="0"/>
      <w:marRight w:val="0"/>
      <w:marTop w:val="0"/>
      <w:marBottom w:val="0"/>
      <w:divBdr>
        <w:top w:val="none" w:sz="0" w:space="0" w:color="auto"/>
        <w:left w:val="none" w:sz="0" w:space="0" w:color="auto"/>
        <w:bottom w:val="none" w:sz="0" w:space="0" w:color="auto"/>
        <w:right w:val="none" w:sz="0" w:space="0" w:color="auto"/>
      </w:divBdr>
    </w:div>
    <w:div w:id="1135564888">
      <w:bodyDiv w:val="1"/>
      <w:marLeft w:val="0"/>
      <w:marRight w:val="0"/>
      <w:marTop w:val="0"/>
      <w:marBottom w:val="0"/>
      <w:divBdr>
        <w:top w:val="none" w:sz="0" w:space="0" w:color="auto"/>
        <w:left w:val="none" w:sz="0" w:space="0" w:color="auto"/>
        <w:bottom w:val="none" w:sz="0" w:space="0" w:color="auto"/>
        <w:right w:val="none" w:sz="0" w:space="0" w:color="auto"/>
      </w:divBdr>
      <w:divsChild>
        <w:div w:id="813182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412448">
      <w:bodyDiv w:val="1"/>
      <w:marLeft w:val="0"/>
      <w:marRight w:val="0"/>
      <w:marTop w:val="0"/>
      <w:marBottom w:val="0"/>
      <w:divBdr>
        <w:top w:val="none" w:sz="0" w:space="0" w:color="auto"/>
        <w:left w:val="none" w:sz="0" w:space="0" w:color="auto"/>
        <w:bottom w:val="none" w:sz="0" w:space="0" w:color="auto"/>
        <w:right w:val="none" w:sz="0" w:space="0" w:color="auto"/>
      </w:divBdr>
    </w:div>
    <w:div w:id="1656564918">
      <w:bodyDiv w:val="1"/>
      <w:marLeft w:val="0"/>
      <w:marRight w:val="0"/>
      <w:marTop w:val="0"/>
      <w:marBottom w:val="0"/>
      <w:divBdr>
        <w:top w:val="none" w:sz="0" w:space="0" w:color="auto"/>
        <w:left w:val="none" w:sz="0" w:space="0" w:color="auto"/>
        <w:bottom w:val="none" w:sz="0" w:space="0" w:color="auto"/>
        <w:right w:val="none" w:sz="0" w:space="0" w:color="auto"/>
      </w:divBdr>
    </w:div>
    <w:div w:id="2132091104">
      <w:bodyDiv w:val="1"/>
      <w:marLeft w:val="0"/>
      <w:marRight w:val="0"/>
      <w:marTop w:val="0"/>
      <w:marBottom w:val="0"/>
      <w:divBdr>
        <w:top w:val="none" w:sz="0" w:space="0" w:color="auto"/>
        <w:left w:val="none" w:sz="0" w:space="0" w:color="auto"/>
        <w:bottom w:val="none" w:sz="0" w:space="0" w:color="auto"/>
        <w:right w:val="none" w:sz="0" w:space="0" w:color="auto"/>
      </w:divBdr>
      <w:divsChild>
        <w:div w:id="81610446">
          <w:marLeft w:val="0"/>
          <w:marRight w:val="0"/>
          <w:marTop w:val="0"/>
          <w:marBottom w:val="0"/>
          <w:divBdr>
            <w:top w:val="none" w:sz="0" w:space="0" w:color="auto"/>
            <w:left w:val="none" w:sz="0" w:space="0" w:color="auto"/>
            <w:bottom w:val="none" w:sz="0" w:space="0" w:color="auto"/>
            <w:right w:val="none" w:sz="0" w:space="0" w:color="auto"/>
          </w:divBdr>
        </w:div>
        <w:div w:id="106701741">
          <w:marLeft w:val="0"/>
          <w:marRight w:val="0"/>
          <w:marTop w:val="0"/>
          <w:marBottom w:val="0"/>
          <w:divBdr>
            <w:top w:val="none" w:sz="0" w:space="0" w:color="auto"/>
            <w:left w:val="none" w:sz="0" w:space="0" w:color="auto"/>
            <w:bottom w:val="none" w:sz="0" w:space="0" w:color="auto"/>
            <w:right w:val="none" w:sz="0" w:space="0" w:color="auto"/>
          </w:divBdr>
        </w:div>
        <w:div w:id="157697143">
          <w:marLeft w:val="0"/>
          <w:marRight w:val="0"/>
          <w:marTop w:val="0"/>
          <w:marBottom w:val="0"/>
          <w:divBdr>
            <w:top w:val="none" w:sz="0" w:space="0" w:color="auto"/>
            <w:left w:val="none" w:sz="0" w:space="0" w:color="auto"/>
            <w:bottom w:val="none" w:sz="0" w:space="0" w:color="auto"/>
            <w:right w:val="none" w:sz="0" w:space="0" w:color="auto"/>
          </w:divBdr>
        </w:div>
        <w:div w:id="161167124">
          <w:marLeft w:val="0"/>
          <w:marRight w:val="0"/>
          <w:marTop w:val="0"/>
          <w:marBottom w:val="0"/>
          <w:divBdr>
            <w:top w:val="none" w:sz="0" w:space="0" w:color="auto"/>
            <w:left w:val="none" w:sz="0" w:space="0" w:color="auto"/>
            <w:bottom w:val="none" w:sz="0" w:space="0" w:color="auto"/>
            <w:right w:val="none" w:sz="0" w:space="0" w:color="auto"/>
          </w:divBdr>
        </w:div>
        <w:div w:id="177086816">
          <w:marLeft w:val="0"/>
          <w:marRight w:val="0"/>
          <w:marTop w:val="0"/>
          <w:marBottom w:val="0"/>
          <w:divBdr>
            <w:top w:val="none" w:sz="0" w:space="0" w:color="auto"/>
            <w:left w:val="none" w:sz="0" w:space="0" w:color="auto"/>
            <w:bottom w:val="none" w:sz="0" w:space="0" w:color="auto"/>
            <w:right w:val="none" w:sz="0" w:space="0" w:color="auto"/>
          </w:divBdr>
        </w:div>
        <w:div w:id="198520134">
          <w:marLeft w:val="0"/>
          <w:marRight w:val="0"/>
          <w:marTop w:val="0"/>
          <w:marBottom w:val="0"/>
          <w:divBdr>
            <w:top w:val="none" w:sz="0" w:space="0" w:color="auto"/>
            <w:left w:val="none" w:sz="0" w:space="0" w:color="auto"/>
            <w:bottom w:val="none" w:sz="0" w:space="0" w:color="auto"/>
            <w:right w:val="none" w:sz="0" w:space="0" w:color="auto"/>
          </w:divBdr>
        </w:div>
        <w:div w:id="207188365">
          <w:marLeft w:val="0"/>
          <w:marRight w:val="0"/>
          <w:marTop w:val="0"/>
          <w:marBottom w:val="0"/>
          <w:divBdr>
            <w:top w:val="none" w:sz="0" w:space="0" w:color="auto"/>
            <w:left w:val="none" w:sz="0" w:space="0" w:color="auto"/>
            <w:bottom w:val="none" w:sz="0" w:space="0" w:color="auto"/>
            <w:right w:val="none" w:sz="0" w:space="0" w:color="auto"/>
          </w:divBdr>
        </w:div>
        <w:div w:id="236330528">
          <w:marLeft w:val="0"/>
          <w:marRight w:val="0"/>
          <w:marTop w:val="0"/>
          <w:marBottom w:val="0"/>
          <w:divBdr>
            <w:top w:val="none" w:sz="0" w:space="0" w:color="auto"/>
            <w:left w:val="none" w:sz="0" w:space="0" w:color="auto"/>
            <w:bottom w:val="none" w:sz="0" w:space="0" w:color="auto"/>
            <w:right w:val="none" w:sz="0" w:space="0" w:color="auto"/>
          </w:divBdr>
        </w:div>
        <w:div w:id="328487091">
          <w:marLeft w:val="0"/>
          <w:marRight w:val="0"/>
          <w:marTop w:val="0"/>
          <w:marBottom w:val="0"/>
          <w:divBdr>
            <w:top w:val="none" w:sz="0" w:space="0" w:color="auto"/>
            <w:left w:val="none" w:sz="0" w:space="0" w:color="auto"/>
            <w:bottom w:val="none" w:sz="0" w:space="0" w:color="auto"/>
            <w:right w:val="none" w:sz="0" w:space="0" w:color="auto"/>
          </w:divBdr>
        </w:div>
        <w:div w:id="345056290">
          <w:marLeft w:val="0"/>
          <w:marRight w:val="0"/>
          <w:marTop w:val="0"/>
          <w:marBottom w:val="0"/>
          <w:divBdr>
            <w:top w:val="none" w:sz="0" w:space="0" w:color="auto"/>
            <w:left w:val="none" w:sz="0" w:space="0" w:color="auto"/>
            <w:bottom w:val="none" w:sz="0" w:space="0" w:color="auto"/>
            <w:right w:val="none" w:sz="0" w:space="0" w:color="auto"/>
          </w:divBdr>
        </w:div>
        <w:div w:id="366374910">
          <w:marLeft w:val="0"/>
          <w:marRight w:val="0"/>
          <w:marTop w:val="0"/>
          <w:marBottom w:val="0"/>
          <w:divBdr>
            <w:top w:val="none" w:sz="0" w:space="0" w:color="auto"/>
            <w:left w:val="none" w:sz="0" w:space="0" w:color="auto"/>
            <w:bottom w:val="none" w:sz="0" w:space="0" w:color="auto"/>
            <w:right w:val="none" w:sz="0" w:space="0" w:color="auto"/>
          </w:divBdr>
        </w:div>
        <w:div w:id="376856143">
          <w:marLeft w:val="0"/>
          <w:marRight w:val="0"/>
          <w:marTop w:val="0"/>
          <w:marBottom w:val="0"/>
          <w:divBdr>
            <w:top w:val="none" w:sz="0" w:space="0" w:color="auto"/>
            <w:left w:val="none" w:sz="0" w:space="0" w:color="auto"/>
            <w:bottom w:val="none" w:sz="0" w:space="0" w:color="auto"/>
            <w:right w:val="none" w:sz="0" w:space="0" w:color="auto"/>
          </w:divBdr>
        </w:div>
        <w:div w:id="385690916">
          <w:marLeft w:val="0"/>
          <w:marRight w:val="0"/>
          <w:marTop w:val="0"/>
          <w:marBottom w:val="0"/>
          <w:divBdr>
            <w:top w:val="none" w:sz="0" w:space="0" w:color="auto"/>
            <w:left w:val="none" w:sz="0" w:space="0" w:color="auto"/>
            <w:bottom w:val="none" w:sz="0" w:space="0" w:color="auto"/>
            <w:right w:val="none" w:sz="0" w:space="0" w:color="auto"/>
          </w:divBdr>
        </w:div>
        <w:div w:id="394936242">
          <w:marLeft w:val="0"/>
          <w:marRight w:val="0"/>
          <w:marTop w:val="0"/>
          <w:marBottom w:val="0"/>
          <w:divBdr>
            <w:top w:val="none" w:sz="0" w:space="0" w:color="auto"/>
            <w:left w:val="none" w:sz="0" w:space="0" w:color="auto"/>
            <w:bottom w:val="none" w:sz="0" w:space="0" w:color="auto"/>
            <w:right w:val="none" w:sz="0" w:space="0" w:color="auto"/>
          </w:divBdr>
        </w:div>
        <w:div w:id="399643954">
          <w:marLeft w:val="0"/>
          <w:marRight w:val="0"/>
          <w:marTop w:val="0"/>
          <w:marBottom w:val="0"/>
          <w:divBdr>
            <w:top w:val="none" w:sz="0" w:space="0" w:color="auto"/>
            <w:left w:val="none" w:sz="0" w:space="0" w:color="auto"/>
            <w:bottom w:val="none" w:sz="0" w:space="0" w:color="auto"/>
            <w:right w:val="none" w:sz="0" w:space="0" w:color="auto"/>
          </w:divBdr>
        </w:div>
        <w:div w:id="494534743">
          <w:marLeft w:val="0"/>
          <w:marRight w:val="0"/>
          <w:marTop w:val="0"/>
          <w:marBottom w:val="0"/>
          <w:divBdr>
            <w:top w:val="none" w:sz="0" w:space="0" w:color="auto"/>
            <w:left w:val="none" w:sz="0" w:space="0" w:color="auto"/>
            <w:bottom w:val="none" w:sz="0" w:space="0" w:color="auto"/>
            <w:right w:val="none" w:sz="0" w:space="0" w:color="auto"/>
          </w:divBdr>
        </w:div>
        <w:div w:id="510877869">
          <w:marLeft w:val="0"/>
          <w:marRight w:val="0"/>
          <w:marTop w:val="0"/>
          <w:marBottom w:val="0"/>
          <w:divBdr>
            <w:top w:val="none" w:sz="0" w:space="0" w:color="auto"/>
            <w:left w:val="none" w:sz="0" w:space="0" w:color="auto"/>
            <w:bottom w:val="none" w:sz="0" w:space="0" w:color="auto"/>
            <w:right w:val="none" w:sz="0" w:space="0" w:color="auto"/>
          </w:divBdr>
        </w:div>
        <w:div w:id="515729714">
          <w:marLeft w:val="0"/>
          <w:marRight w:val="0"/>
          <w:marTop w:val="0"/>
          <w:marBottom w:val="0"/>
          <w:divBdr>
            <w:top w:val="none" w:sz="0" w:space="0" w:color="auto"/>
            <w:left w:val="none" w:sz="0" w:space="0" w:color="auto"/>
            <w:bottom w:val="none" w:sz="0" w:space="0" w:color="auto"/>
            <w:right w:val="none" w:sz="0" w:space="0" w:color="auto"/>
          </w:divBdr>
        </w:div>
        <w:div w:id="525994076">
          <w:marLeft w:val="0"/>
          <w:marRight w:val="0"/>
          <w:marTop w:val="0"/>
          <w:marBottom w:val="0"/>
          <w:divBdr>
            <w:top w:val="none" w:sz="0" w:space="0" w:color="auto"/>
            <w:left w:val="none" w:sz="0" w:space="0" w:color="auto"/>
            <w:bottom w:val="none" w:sz="0" w:space="0" w:color="auto"/>
            <w:right w:val="none" w:sz="0" w:space="0" w:color="auto"/>
          </w:divBdr>
        </w:div>
        <w:div w:id="529411993">
          <w:marLeft w:val="0"/>
          <w:marRight w:val="0"/>
          <w:marTop w:val="0"/>
          <w:marBottom w:val="0"/>
          <w:divBdr>
            <w:top w:val="none" w:sz="0" w:space="0" w:color="auto"/>
            <w:left w:val="none" w:sz="0" w:space="0" w:color="auto"/>
            <w:bottom w:val="none" w:sz="0" w:space="0" w:color="auto"/>
            <w:right w:val="none" w:sz="0" w:space="0" w:color="auto"/>
          </w:divBdr>
        </w:div>
        <w:div w:id="530731189">
          <w:marLeft w:val="0"/>
          <w:marRight w:val="0"/>
          <w:marTop w:val="0"/>
          <w:marBottom w:val="0"/>
          <w:divBdr>
            <w:top w:val="none" w:sz="0" w:space="0" w:color="auto"/>
            <w:left w:val="none" w:sz="0" w:space="0" w:color="auto"/>
            <w:bottom w:val="none" w:sz="0" w:space="0" w:color="auto"/>
            <w:right w:val="none" w:sz="0" w:space="0" w:color="auto"/>
          </w:divBdr>
        </w:div>
        <w:div w:id="539443275">
          <w:marLeft w:val="0"/>
          <w:marRight w:val="0"/>
          <w:marTop w:val="0"/>
          <w:marBottom w:val="0"/>
          <w:divBdr>
            <w:top w:val="none" w:sz="0" w:space="0" w:color="auto"/>
            <w:left w:val="none" w:sz="0" w:space="0" w:color="auto"/>
            <w:bottom w:val="none" w:sz="0" w:space="0" w:color="auto"/>
            <w:right w:val="none" w:sz="0" w:space="0" w:color="auto"/>
          </w:divBdr>
        </w:div>
        <w:div w:id="560487915">
          <w:marLeft w:val="0"/>
          <w:marRight w:val="0"/>
          <w:marTop w:val="0"/>
          <w:marBottom w:val="0"/>
          <w:divBdr>
            <w:top w:val="none" w:sz="0" w:space="0" w:color="auto"/>
            <w:left w:val="none" w:sz="0" w:space="0" w:color="auto"/>
            <w:bottom w:val="none" w:sz="0" w:space="0" w:color="auto"/>
            <w:right w:val="none" w:sz="0" w:space="0" w:color="auto"/>
          </w:divBdr>
        </w:div>
        <w:div w:id="634219401">
          <w:marLeft w:val="0"/>
          <w:marRight w:val="0"/>
          <w:marTop w:val="0"/>
          <w:marBottom w:val="0"/>
          <w:divBdr>
            <w:top w:val="none" w:sz="0" w:space="0" w:color="auto"/>
            <w:left w:val="none" w:sz="0" w:space="0" w:color="auto"/>
            <w:bottom w:val="none" w:sz="0" w:space="0" w:color="auto"/>
            <w:right w:val="none" w:sz="0" w:space="0" w:color="auto"/>
          </w:divBdr>
        </w:div>
        <w:div w:id="662395679">
          <w:marLeft w:val="0"/>
          <w:marRight w:val="0"/>
          <w:marTop w:val="0"/>
          <w:marBottom w:val="0"/>
          <w:divBdr>
            <w:top w:val="none" w:sz="0" w:space="0" w:color="auto"/>
            <w:left w:val="none" w:sz="0" w:space="0" w:color="auto"/>
            <w:bottom w:val="none" w:sz="0" w:space="0" w:color="auto"/>
            <w:right w:val="none" w:sz="0" w:space="0" w:color="auto"/>
          </w:divBdr>
        </w:div>
        <w:div w:id="678392828">
          <w:marLeft w:val="0"/>
          <w:marRight w:val="0"/>
          <w:marTop w:val="0"/>
          <w:marBottom w:val="0"/>
          <w:divBdr>
            <w:top w:val="none" w:sz="0" w:space="0" w:color="auto"/>
            <w:left w:val="none" w:sz="0" w:space="0" w:color="auto"/>
            <w:bottom w:val="none" w:sz="0" w:space="0" w:color="auto"/>
            <w:right w:val="none" w:sz="0" w:space="0" w:color="auto"/>
          </w:divBdr>
        </w:div>
        <w:div w:id="728962350">
          <w:marLeft w:val="0"/>
          <w:marRight w:val="0"/>
          <w:marTop w:val="0"/>
          <w:marBottom w:val="0"/>
          <w:divBdr>
            <w:top w:val="none" w:sz="0" w:space="0" w:color="auto"/>
            <w:left w:val="none" w:sz="0" w:space="0" w:color="auto"/>
            <w:bottom w:val="none" w:sz="0" w:space="0" w:color="auto"/>
            <w:right w:val="none" w:sz="0" w:space="0" w:color="auto"/>
          </w:divBdr>
        </w:div>
        <w:div w:id="852957352">
          <w:marLeft w:val="0"/>
          <w:marRight w:val="0"/>
          <w:marTop w:val="0"/>
          <w:marBottom w:val="0"/>
          <w:divBdr>
            <w:top w:val="none" w:sz="0" w:space="0" w:color="auto"/>
            <w:left w:val="none" w:sz="0" w:space="0" w:color="auto"/>
            <w:bottom w:val="none" w:sz="0" w:space="0" w:color="auto"/>
            <w:right w:val="none" w:sz="0" w:space="0" w:color="auto"/>
          </w:divBdr>
        </w:div>
        <w:div w:id="855535707">
          <w:marLeft w:val="0"/>
          <w:marRight w:val="0"/>
          <w:marTop w:val="0"/>
          <w:marBottom w:val="0"/>
          <w:divBdr>
            <w:top w:val="none" w:sz="0" w:space="0" w:color="auto"/>
            <w:left w:val="none" w:sz="0" w:space="0" w:color="auto"/>
            <w:bottom w:val="none" w:sz="0" w:space="0" w:color="auto"/>
            <w:right w:val="none" w:sz="0" w:space="0" w:color="auto"/>
          </w:divBdr>
        </w:div>
        <w:div w:id="861435751">
          <w:marLeft w:val="0"/>
          <w:marRight w:val="0"/>
          <w:marTop w:val="0"/>
          <w:marBottom w:val="0"/>
          <w:divBdr>
            <w:top w:val="none" w:sz="0" w:space="0" w:color="auto"/>
            <w:left w:val="none" w:sz="0" w:space="0" w:color="auto"/>
            <w:bottom w:val="none" w:sz="0" w:space="0" w:color="auto"/>
            <w:right w:val="none" w:sz="0" w:space="0" w:color="auto"/>
          </w:divBdr>
        </w:div>
        <w:div w:id="868571289">
          <w:marLeft w:val="0"/>
          <w:marRight w:val="0"/>
          <w:marTop w:val="0"/>
          <w:marBottom w:val="0"/>
          <w:divBdr>
            <w:top w:val="none" w:sz="0" w:space="0" w:color="auto"/>
            <w:left w:val="none" w:sz="0" w:space="0" w:color="auto"/>
            <w:bottom w:val="none" w:sz="0" w:space="0" w:color="auto"/>
            <w:right w:val="none" w:sz="0" w:space="0" w:color="auto"/>
          </w:divBdr>
        </w:div>
        <w:div w:id="869531951">
          <w:marLeft w:val="0"/>
          <w:marRight w:val="0"/>
          <w:marTop w:val="0"/>
          <w:marBottom w:val="0"/>
          <w:divBdr>
            <w:top w:val="none" w:sz="0" w:space="0" w:color="auto"/>
            <w:left w:val="none" w:sz="0" w:space="0" w:color="auto"/>
            <w:bottom w:val="none" w:sz="0" w:space="0" w:color="auto"/>
            <w:right w:val="none" w:sz="0" w:space="0" w:color="auto"/>
          </w:divBdr>
        </w:div>
        <w:div w:id="889802375">
          <w:marLeft w:val="0"/>
          <w:marRight w:val="0"/>
          <w:marTop w:val="0"/>
          <w:marBottom w:val="0"/>
          <w:divBdr>
            <w:top w:val="none" w:sz="0" w:space="0" w:color="auto"/>
            <w:left w:val="none" w:sz="0" w:space="0" w:color="auto"/>
            <w:bottom w:val="none" w:sz="0" w:space="0" w:color="auto"/>
            <w:right w:val="none" w:sz="0" w:space="0" w:color="auto"/>
          </w:divBdr>
        </w:div>
        <w:div w:id="994914679">
          <w:marLeft w:val="0"/>
          <w:marRight w:val="0"/>
          <w:marTop w:val="0"/>
          <w:marBottom w:val="0"/>
          <w:divBdr>
            <w:top w:val="none" w:sz="0" w:space="0" w:color="auto"/>
            <w:left w:val="none" w:sz="0" w:space="0" w:color="auto"/>
            <w:bottom w:val="none" w:sz="0" w:space="0" w:color="auto"/>
            <w:right w:val="none" w:sz="0" w:space="0" w:color="auto"/>
          </w:divBdr>
        </w:div>
        <w:div w:id="1030912021">
          <w:marLeft w:val="0"/>
          <w:marRight w:val="0"/>
          <w:marTop w:val="0"/>
          <w:marBottom w:val="0"/>
          <w:divBdr>
            <w:top w:val="none" w:sz="0" w:space="0" w:color="auto"/>
            <w:left w:val="none" w:sz="0" w:space="0" w:color="auto"/>
            <w:bottom w:val="none" w:sz="0" w:space="0" w:color="auto"/>
            <w:right w:val="none" w:sz="0" w:space="0" w:color="auto"/>
          </w:divBdr>
        </w:div>
        <w:div w:id="1054550546">
          <w:marLeft w:val="0"/>
          <w:marRight w:val="0"/>
          <w:marTop w:val="0"/>
          <w:marBottom w:val="0"/>
          <w:divBdr>
            <w:top w:val="none" w:sz="0" w:space="0" w:color="auto"/>
            <w:left w:val="none" w:sz="0" w:space="0" w:color="auto"/>
            <w:bottom w:val="none" w:sz="0" w:space="0" w:color="auto"/>
            <w:right w:val="none" w:sz="0" w:space="0" w:color="auto"/>
          </w:divBdr>
        </w:div>
        <w:div w:id="1090783306">
          <w:marLeft w:val="0"/>
          <w:marRight w:val="0"/>
          <w:marTop w:val="0"/>
          <w:marBottom w:val="0"/>
          <w:divBdr>
            <w:top w:val="none" w:sz="0" w:space="0" w:color="auto"/>
            <w:left w:val="none" w:sz="0" w:space="0" w:color="auto"/>
            <w:bottom w:val="none" w:sz="0" w:space="0" w:color="auto"/>
            <w:right w:val="none" w:sz="0" w:space="0" w:color="auto"/>
          </w:divBdr>
        </w:div>
        <w:div w:id="1099645459">
          <w:marLeft w:val="0"/>
          <w:marRight w:val="0"/>
          <w:marTop w:val="0"/>
          <w:marBottom w:val="0"/>
          <w:divBdr>
            <w:top w:val="none" w:sz="0" w:space="0" w:color="auto"/>
            <w:left w:val="none" w:sz="0" w:space="0" w:color="auto"/>
            <w:bottom w:val="none" w:sz="0" w:space="0" w:color="auto"/>
            <w:right w:val="none" w:sz="0" w:space="0" w:color="auto"/>
          </w:divBdr>
        </w:div>
        <w:div w:id="1123621146">
          <w:marLeft w:val="0"/>
          <w:marRight w:val="0"/>
          <w:marTop w:val="0"/>
          <w:marBottom w:val="0"/>
          <w:divBdr>
            <w:top w:val="none" w:sz="0" w:space="0" w:color="auto"/>
            <w:left w:val="none" w:sz="0" w:space="0" w:color="auto"/>
            <w:bottom w:val="none" w:sz="0" w:space="0" w:color="auto"/>
            <w:right w:val="none" w:sz="0" w:space="0" w:color="auto"/>
          </w:divBdr>
        </w:div>
        <w:div w:id="1162819670">
          <w:marLeft w:val="0"/>
          <w:marRight w:val="0"/>
          <w:marTop w:val="0"/>
          <w:marBottom w:val="0"/>
          <w:divBdr>
            <w:top w:val="none" w:sz="0" w:space="0" w:color="auto"/>
            <w:left w:val="none" w:sz="0" w:space="0" w:color="auto"/>
            <w:bottom w:val="none" w:sz="0" w:space="0" w:color="auto"/>
            <w:right w:val="none" w:sz="0" w:space="0" w:color="auto"/>
          </w:divBdr>
        </w:div>
        <w:div w:id="1172793255">
          <w:marLeft w:val="0"/>
          <w:marRight w:val="0"/>
          <w:marTop w:val="0"/>
          <w:marBottom w:val="0"/>
          <w:divBdr>
            <w:top w:val="none" w:sz="0" w:space="0" w:color="auto"/>
            <w:left w:val="none" w:sz="0" w:space="0" w:color="auto"/>
            <w:bottom w:val="none" w:sz="0" w:space="0" w:color="auto"/>
            <w:right w:val="none" w:sz="0" w:space="0" w:color="auto"/>
          </w:divBdr>
        </w:div>
        <w:div w:id="1179932083">
          <w:marLeft w:val="0"/>
          <w:marRight w:val="0"/>
          <w:marTop w:val="0"/>
          <w:marBottom w:val="0"/>
          <w:divBdr>
            <w:top w:val="none" w:sz="0" w:space="0" w:color="auto"/>
            <w:left w:val="none" w:sz="0" w:space="0" w:color="auto"/>
            <w:bottom w:val="none" w:sz="0" w:space="0" w:color="auto"/>
            <w:right w:val="none" w:sz="0" w:space="0" w:color="auto"/>
          </w:divBdr>
        </w:div>
        <w:div w:id="1229002900">
          <w:marLeft w:val="0"/>
          <w:marRight w:val="0"/>
          <w:marTop w:val="0"/>
          <w:marBottom w:val="0"/>
          <w:divBdr>
            <w:top w:val="none" w:sz="0" w:space="0" w:color="auto"/>
            <w:left w:val="none" w:sz="0" w:space="0" w:color="auto"/>
            <w:bottom w:val="none" w:sz="0" w:space="0" w:color="auto"/>
            <w:right w:val="none" w:sz="0" w:space="0" w:color="auto"/>
          </w:divBdr>
        </w:div>
        <w:div w:id="1267351425">
          <w:marLeft w:val="0"/>
          <w:marRight w:val="0"/>
          <w:marTop w:val="0"/>
          <w:marBottom w:val="0"/>
          <w:divBdr>
            <w:top w:val="none" w:sz="0" w:space="0" w:color="auto"/>
            <w:left w:val="none" w:sz="0" w:space="0" w:color="auto"/>
            <w:bottom w:val="none" w:sz="0" w:space="0" w:color="auto"/>
            <w:right w:val="none" w:sz="0" w:space="0" w:color="auto"/>
          </w:divBdr>
        </w:div>
        <w:div w:id="1277906653">
          <w:marLeft w:val="0"/>
          <w:marRight w:val="0"/>
          <w:marTop w:val="0"/>
          <w:marBottom w:val="0"/>
          <w:divBdr>
            <w:top w:val="none" w:sz="0" w:space="0" w:color="auto"/>
            <w:left w:val="none" w:sz="0" w:space="0" w:color="auto"/>
            <w:bottom w:val="none" w:sz="0" w:space="0" w:color="auto"/>
            <w:right w:val="none" w:sz="0" w:space="0" w:color="auto"/>
          </w:divBdr>
        </w:div>
        <w:div w:id="1291091265">
          <w:marLeft w:val="0"/>
          <w:marRight w:val="0"/>
          <w:marTop w:val="0"/>
          <w:marBottom w:val="0"/>
          <w:divBdr>
            <w:top w:val="none" w:sz="0" w:space="0" w:color="auto"/>
            <w:left w:val="none" w:sz="0" w:space="0" w:color="auto"/>
            <w:bottom w:val="none" w:sz="0" w:space="0" w:color="auto"/>
            <w:right w:val="none" w:sz="0" w:space="0" w:color="auto"/>
          </w:divBdr>
        </w:div>
        <w:div w:id="1335768376">
          <w:marLeft w:val="0"/>
          <w:marRight w:val="0"/>
          <w:marTop w:val="0"/>
          <w:marBottom w:val="0"/>
          <w:divBdr>
            <w:top w:val="none" w:sz="0" w:space="0" w:color="auto"/>
            <w:left w:val="none" w:sz="0" w:space="0" w:color="auto"/>
            <w:bottom w:val="none" w:sz="0" w:space="0" w:color="auto"/>
            <w:right w:val="none" w:sz="0" w:space="0" w:color="auto"/>
          </w:divBdr>
        </w:div>
        <w:div w:id="1379091633">
          <w:marLeft w:val="0"/>
          <w:marRight w:val="0"/>
          <w:marTop w:val="0"/>
          <w:marBottom w:val="0"/>
          <w:divBdr>
            <w:top w:val="none" w:sz="0" w:space="0" w:color="auto"/>
            <w:left w:val="none" w:sz="0" w:space="0" w:color="auto"/>
            <w:bottom w:val="none" w:sz="0" w:space="0" w:color="auto"/>
            <w:right w:val="none" w:sz="0" w:space="0" w:color="auto"/>
          </w:divBdr>
          <w:divsChild>
            <w:div w:id="132675463">
              <w:marLeft w:val="0"/>
              <w:marRight w:val="0"/>
              <w:marTop w:val="0"/>
              <w:marBottom w:val="0"/>
              <w:divBdr>
                <w:top w:val="none" w:sz="0" w:space="0" w:color="auto"/>
                <w:left w:val="none" w:sz="0" w:space="0" w:color="auto"/>
                <w:bottom w:val="none" w:sz="0" w:space="0" w:color="auto"/>
                <w:right w:val="none" w:sz="0" w:space="0" w:color="auto"/>
              </w:divBdr>
            </w:div>
            <w:div w:id="242498183">
              <w:marLeft w:val="0"/>
              <w:marRight w:val="0"/>
              <w:marTop w:val="0"/>
              <w:marBottom w:val="0"/>
              <w:divBdr>
                <w:top w:val="none" w:sz="0" w:space="0" w:color="auto"/>
                <w:left w:val="none" w:sz="0" w:space="0" w:color="auto"/>
                <w:bottom w:val="none" w:sz="0" w:space="0" w:color="auto"/>
                <w:right w:val="none" w:sz="0" w:space="0" w:color="auto"/>
              </w:divBdr>
            </w:div>
            <w:div w:id="365907559">
              <w:marLeft w:val="0"/>
              <w:marRight w:val="0"/>
              <w:marTop w:val="0"/>
              <w:marBottom w:val="0"/>
              <w:divBdr>
                <w:top w:val="none" w:sz="0" w:space="0" w:color="auto"/>
                <w:left w:val="none" w:sz="0" w:space="0" w:color="auto"/>
                <w:bottom w:val="none" w:sz="0" w:space="0" w:color="auto"/>
                <w:right w:val="none" w:sz="0" w:space="0" w:color="auto"/>
              </w:divBdr>
            </w:div>
            <w:div w:id="461004691">
              <w:marLeft w:val="0"/>
              <w:marRight w:val="0"/>
              <w:marTop w:val="0"/>
              <w:marBottom w:val="0"/>
              <w:divBdr>
                <w:top w:val="none" w:sz="0" w:space="0" w:color="auto"/>
                <w:left w:val="none" w:sz="0" w:space="0" w:color="auto"/>
                <w:bottom w:val="none" w:sz="0" w:space="0" w:color="auto"/>
                <w:right w:val="none" w:sz="0" w:space="0" w:color="auto"/>
              </w:divBdr>
            </w:div>
            <w:div w:id="495077824">
              <w:marLeft w:val="0"/>
              <w:marRight w:val="0"/>
              <w:marTop w:val="0"/>
              <w:marBottom w:val="0"/>
              <w:divBdr>
                <w:top w:val="none" w:sz="0" w:space="0" w:color="auto"/>
                <w:left w:val="none" w:sz="0" w:space="0" w:color="auto"/>
                <w:bottom w:val="none" w:sz="0" w:space="0" w:color="auto"/>
                <w:right w:val="none" w:sz="0" w:space="0" w:color="auto"/>
              </w:divBdr>
            </w:div>
            <w:div w:id="561453554">
              <w:marLeft w:val="0"/>
              <w:marRight w:val="0"/>
              <w:marTop w:val="0"/>
              <w:marBottom w:val="0"/>
              <w:divBdr>
                <w:top w:val="none" w:sz="0" w:space="0" w:color="auto"/>
                <w:left w:val="none" w:sz="0" w:space="0" w:color="auto"/>
                <w:bottom w:val="none" w:sz="0" w:space="0" w:color="auto"/>
                <w:right w:val="none" w:sz="0" w:space="0" w:color="auto"/>
              </w:divBdr>
            </w:div>
            <w:div w:id="568463817">
              <w:marLeft w:val="0"/>
              <w:marRight w:val="0"/>
              <w:marTop w:val="0"/>
              <w:marBottom w:val="0"/>
              <w:divBdr>
                <w:top w:val="none" w:sz="0" w:space="0" w:color="auto"/>
                <w:left w:val="none" w:sz="0" w:space="0" w:color="auto"/>
                <w:bottom w:val="none" w:sz="0" w:space="0" w:color="auto"/>
                <w:right w:val="none" w:sz="0" w:space="0" w:color="auto"/>
              </w:divBdr>
            </w:div>
            <w:div w:id="632566906">
              <w:marLeft w:val="0"/>
              <w:marRight w:val="0"/>
              <w:marTop w:val="0"/>
              <w:marBottom w:val="0"/>
              <w:divBdr>
                <w:top w:val="none" w:sz="0" w:space="0" w:color="auto"/>
                <w:left w:val="none" w:sz="0" w:space="0" w:color="auto"/>
                <w:bottom w:val="none" w:sz="0" w:space="0" w:color="auto"/>
                <w:right w:val="none" w:sz="0" w:space="0" w:color="auto"/>
              </w:divBdr>
            </w:div>
            <w:div w:id="645359611">
              <w:marLeft w:val="0"/>
              <w:marRight w:val="0"/>
              <w:marTop w:val="0"/>
              <w:marBottom w:val="0"/>
              <w:divBdr>
                <w:top w:val="none" w:sz="0" w:space="0" w:color="auto"/>
                <w:left w:val="none" w:sz="0" w:space="0" w:color="auto"/>
                <w:bottom w:val="none" w:sz="0" w:space="0" w:color="auto"/>
                <w:right w:val="none" w:sz="0" w:space="0" w:color="auto"/>
              </w:divBdr>
            </w:div>
            <w:div w:id="750665578">
              <w:marLeft w:val="0"/>
              <w:marRight w:val="0"/>
              <w:marTop w:val="0"/>
              <w:marBottom w:val="0"/>
              <w:divBdr>
                <w:top w:val="none" w:sz="0" w:space="0" w:color="auto"/>
                <w:left w:val="none" w:sz="0" w:space="0" w:color="auto"/>
                <w:bottom w:val="none" w:sz="0" w:space="0" w:color="auto"/>
                <w:right w:val="none" w:sz="0" w:space="0" w:color="auto"/>
              </w:divBdr>
            </w:div>
            <w:div w:id="770511461">
              <w:marLeft w:val="0"/>
              <w:marRight w:val="0"/>
              <w:marTop w:val="0"/>
              <w:marBottom w:val="0"/>
              <w:divBdr>
                <w:top w:val="none" w:sz="0" w:space="0" w:color="auto"/>
                <w:left w:val="none" w:sz="0" w:space="0" w:color="auto"/>
                <w:bottom w:val="none" w:sz="0" w:space="0" w:color="auto"/>
                <w:right w:val="none" w:sz="0" w:space="0" w:color="auto"/>
              </w:divBdr>
            </w:div>
            <w:div w:id="782766260">
              <w:marLeft w:val="0"/>
              <w:marRight w:val="0"/>
              <w:marTop w:val="0"/>
              <w:marBottom w:val="0"/>
              <w:divBdr>
                <w:top w:val="none" w:sz="0" w:space="0" w:color="auto"/>
                <w:left w:val="none" w:sz="0" w:space="0" w:color="auto"/>
                <w:bottom w:val="none" w:sz="0" w:space="0" w:color="auto"/>
                <w:right w:val="none" w:sz="0" w:space="0" w:color="auto"/>
              </w:divBdr>
            </w:div>
            <w:div w:id="788551287">
              <w:marLeft w:val="0"/>
              <w:marRight w:val="0"/>
              <w:marTop w:val="0"/>
              <w:marBottom w:val="0"/>
              <w:divBdr>
                <w:top w:val="none" w:sz="0" w:space="0" w:color="auto"/>
                <w:left w:val="none" w:sz="0" w:space="0" w:color="auto"/>
                <w:bottom w:val="none" w:sz="0" w:space="0" w:color="auto"/>
                <w:right w:val="none" w:sz="0" w:space="0" w:color="auto"/>
              </w:divBdr>
            </w:div>
            <w:div w:id="802235602">
              <w:marLeft w:val="0"/>
              <w:marRight w:val="0"/>
              <w:marTop w:val="0"/>
              <w:marBottom w:val="0"/>
              <w:divBdr>
                <w:top w:val="none" w:sz="0" w:space="0" w:color="auto"/>
                <w:left w:val="none" w:sz="0" w:space="0" w:color="auto"/>
                <w:bottom w:val="none" w:sz="0" w:space="0" w:color="auto"/>
                <w:right w:val="none" w:sz="0" w:space="0" w:color="auto"/>
              </w:divBdr>
            </w:div>
            <w:div w:id="806242282">
              <w:marLeft w:val="0"/>
              <w:marRight w:val="0"/>
              <w:marTop w:val="0"/>
              <w:marBottom w:val="0"/>
              <w:divBdr>
                <w:top w:val="none" w:sz="0" w:space="0" w:color="auto"/>
                <w:left w:val="none" w:sz="0" w:space="0" w:color="auto"/>
                <w:bottom w:val="none" w:sz="0" w:space="0" w:color="auto"/>
                <w:right w:val="none" w:sz="0" w:space="0" w:color="auto"/>
              </w:divBdr>
            </w:div>
            <w:div w:id="844126168">
              <w:marLeft w:val="0"/>
              <w:marRight w:val="0"/>
              <w:marTop w:val="0"/>
              <w:marBottom w:val="0"/>
              <w:divBdr>
                <w:top w:val="none" w:sz="0" w:space="0" w:color="auto"/>
                <w:left w:val="none" w:sz="0" w:space="0" w:color="auto"/>
                <w:bottom w:val="none" w:sz="0" w:space="0" w:color="auto"/>
                <w:right w:val="none" w:sz="0" w:space="0" w:color="auto"/>
              </w:divBdr>
            </w:div>
            <w:div w:id="910693487">
              <w:marLeft w:val="0"/>
              <w:marRight w:val="0"/>
              <w:marTop w:val="0"/>
              <w:marBottom w:val="0"/>
              <w:divBdr>
                <w:top w:val="none" w:sz="0" w:space="0" w:color="auto"/>
                <w:left w:val="none" w:sz="0" w:space="0" w:color="auto"/>
                <w:bottom w:val="none" w:sz="0" w:space="0" w:color="auto"/>
                <w:right w:val="none" w:sz="0" w:space="0" w:color="auto"/>
              </w:divBdr>
            </w:div>
            <w:div w:id="911233026">
              <w:marLeft w:val="0"/>
              <w:marRight w:val="0"/>
              <w:marTop w:val="0"/>
              <w:marBottom w:val="0"/>
              <w:divBdr>
                <w:top w:val="none" w:sz="0" w:space="0" w:color="auto"/>
                <w:left w:val="none" w:sz="0" w:space="0" w:color="auto"/>
                <w:bottom w:val="none" w:sz="0" w:space="0" w:color="auto"/>
                <w:right w:val="none" w:sz="0" w:space="0" w:color="auto"/>
              </w:divBdr>
            </w:div>
            <w:div w:id="1041249206">
              <w:marLeft w:val="0"/>
              <w:marRight w:val="0"/>
              <w:marTop w:val="0"/>
              <w:marBottom w:val="0"/>
              <w:divBdr>
                <w:top w:val="none" w:sz="0" w:space="0" w:color="auto"/>
                <w:left w:val="none" w:sz="0" w:space="0" w:color="auto"/>
                <w:bottom w:val="none" w:sz="0" w:space="0" w:color="auto"/>
                <w:right w:val="none" w:sz="0" w:space="0" w:color="auto"/>
              </w:divBdr>
            </w:div>
            <w:div w:id="1062484581">
              <w:marLeft w:val="0"/>
              <w:marRight w:val="0"/>
              <w:marTop w:val="0"/>
              <w:marBottom w:val="0"/>
              <w:divBdr>
                <w:top w:val="none" w:sz="0" w:space="0" w:color="auto"/>
                <w:left w:val="none" w:sz="0" w:space="0" w:color="auto"/>
                <w:bottom w:val="none" w:sz="0" w:space="0" w:color="auto"/>
                <w:right w:val="none" w:sz="0" w:space="0" w:color="auto"/>
              </w:divBdr>
            </w:div>
            <w:div w:id="1159228133">
              <w:marLeft w:val="0"/>
              <w:marRight w:val="0"/>
              <w:marTop w:val="0"/>
              <w:marBottom w:val="0"/>
              <w:divBdr>
                <w:top w:val="none" w:sz="0" w:space="0" w:color="auto"/>
                <w:left w:val="none" w:sz="0" w:space="0" w:color="auto"/>
                <w:bottom w:val="none" w:sz="0" w:space="0" w:color="auto"/>
                <w:right w:val="none" w:sz="0" w:space="0" w:color="auto"/>
              </w:divBdr>
            </w:div>
            <w:div w:id="1165048117">
              <w:marLeft w:val="0"/>
              <w:marRight w:val="0"/>
              <w:marTop w:val="0"/>
              <w:marBottom w:val="0"/>
              <w:divBdr>
                <w:top w:val="none" w:sz="0" w:space="0" w:color="auto"/>
                <w:left w:val="none" w:sz="0" w:space="0" w:color="auto"/>
                <w:bottom w:val="none" w:sz="0" w:space="0" w:color="auto"/>
                <w:right w:val="none" w:sz="0" w:space="0" w:color="auto"/>
              </w:divBdr>
            </w:div>
            <w:div w:id="1240018401">
              <w:marLeft w:val="0"/>
              <w:marRight w:val="0"/>
              <w:marTop w:val="0"/>
              <w:marBottom w:val="0"/>
              <w:divBdr>
                <w:top w:val="none" w:sz="0" w:space="0" w:color="auto"/>
                <w:left w:val="none" w:sz="0" w:space="0" w:color="auto"/>
                <w:bottom w:val="none" w:sz="0" w:space="0" w:color="auto"/>
                <w:right w:val="none" w:sz="0" w:space="0" w:color="auto"/>
              </w:divBdr>
            </w:div>
            <w:div w:id="1273826596">
              <w:marLeft w:val="0"/>
              <w:marRight w:val="0"/>
              <w:marTop w:val="0"/>
              <w:marBottom w:val="0"/>
              <w:divBdr>
                <w:top w:val="none" w:sz="0" w:space="0" w:color="auto"/>
                <w:left w:val="none" w:sz="0" w:space="0" w:color="auto"/>
                <w:bottom w:val="none" w:sz="0" w:space="0" w:color="auto"/>
                <w:right w:val="none" w:sz="0" w:space="0" w:color="auto"/>
              </w:divBdr>
            </w:div>
            <w:div w:id="1296642788">
              <w:marLeft w:val="0"/>
              <w:marRight w:val="0"/>
              <w:marTop w:val="0"/>
              <w:marBottom w:val="0"/>
              <w:divBdr>
                <w:top w:val="none" w:sz="0" w:space="0" w:color="auto"/>
                <w:left w:val="none" w:sz="0" w:space="0" w:color="auto"/>
                <w:bottom w:val="none" w:sz="0" w:space="0" w:color="auto"/>
                <w:right w:val="none" w:sz="0" w:space="0" w:color="auto"/>
              </w:divBdr>
            </w:div>
            <w:div w:id="1308976857">
              <w:marLeft w:val="0"/>
              <w:marRight w:val="0"/>
              <w:marTop w:val="0"/>
              <w:marBottom w:val="0"/>
              <w:divBdr>
                <w:top w:val="none" w:sz="0" w:space="0" w:color="auto"/>
                <w:left w:val="none" w:sz="0" w:space="0" w:color="auto"/>
                <w:bottom w:val="none" w:sz="0" w:space="0" w:color="auto"/>
                <w:right w:val="none" w:sz="0" w:space="0" w:color="auto"/>
              </w:divBdr>
            </w:div>
            <w:div w:id="1310935432">
              <w:marLeft w:val="0"/>
              <w:marRight w:val="0"/>
              <w:marTop w:val="0"/>
              <w:marBottom w:val="0"/>
              <w:divBdr>
                <w:top w:val="none" w:sz="0" w:space="0" w:color="auto"/>
                <w:left w:val="none" w:sz="0" w:space="0" w:color="auto"/>
                <w:bottom w:val="none" w:sz="0" w:space="0" w:color="auto"/>
                <w:right w:val="none" w:sz="0" w:space="0" w:color="auto"/>
              </w:divBdr>
            </w:div>
            <w:div w:id="1416898186">
              <w:marLeft w:val="0"/>
              <w:marRight w:val="0"/>
              <w:marTop w:val="0"/>
              <w:marBottom w:val="0"/>
              <w:divBdr>
                <w:top w:val="none" w:sz="0" w:space="0" w:color="auto"/>
                <w:left w:val="none" w:sz="0" w:space="0" w:color="auto"/>
                <w:bottom w:val="none" w:sz="0" w:space="0" w:color="auto"/>
                <w:right w:val="none" w:sz="0" w:space="0" w:color="auto"/>
              </w:divBdr>
            </w:div>
            <w:div w:id="1623995954">
              <w:marLeft w:val="0"/>
              <w:marRight w:val="0"/>
              <w:marTop w:val="0"/>
              <w:marBottom w:val="0"/>
              <w:divBdr>
                <w:top w:val="none" w:sz="0" w:space="0" w:color="auto"/>
                <w:left w:val="none" w:sz="0" w:space="0" w:color="auto"/>
                <w:bottom w:val="none" w:sz="0" w:space="0" w:color="auto"/>
                <w:right w:val="none" w:sz="0" w:space="0" w:color="auto"/>
              </w:divBdr>
            </w:div>
            <w:div w:id="1745252137">
              <w:marLeft w:val="0"/>
              <w:marRight w:val="0"/>
              <w:marTop w:val="0"/>
              <w:marBottom w:val="0"/>
              <w:divBdr>
                <w:top w:val="none" w:sz="0" w:space="0" w:color="auto"/>
                <w:left w:val="none" w:sz="0" w:space="0" w:color="auto"/>
                <w:bottom w:val="none" w:sz="0" w:space="0" w:color="auto"/>
                <w:right w:val="none" w:sz="0" w:space="0" w:color="auto"/>
              </w:divBdr>
            </w:div>
            <w:div w:id="1830748667">
              <w:marLeft w:val="0"/>
              <w:marRight w:val="0"/>
              <w:marTop w:val="0"/>
              <w:marBottom w:val="0"/>
              <w:divBdr>
                <w:top w:val="none" w:sz="0" w:space="0" w:color="auto"/>
                <w:left w:val="none" w:sz="0" w:space="0" w:color="auto"/>
                <w:bottom w:val="none" w:sz="0" w:space="0" w:color="auto"/>
                <w:right w:val="none" w:sz="0" w:space="0" w:color="auto"/>
              </w:divBdr>
            </w:div>
            <w:div w:id="1877423079">
              <w:marLeft w:val="0"/>
              <w:marRight w:val="0"/>
              <w:marTop w:val="0"/>
              <w:marBottom w:val="0"/>
              <w:divBdr>
                <w:top w:val="none" w:sz="0" w:space="0" w:color="auto"/>
                <w:left w:val="none" w:sz="0" w:space="0" w:color="auto"/>
                <w:bottom w:val="none" w:sz="0" w:space="0" w:color="auto"/>
                <w:right w:val="none" w:sz="0" w:space="0" w:color="auto"/>
              </w:divBdr>
            </w:div>
            <w:div w:id="1949854827">
              <w:marLeft w:val="0"/>
              <w:marRight w:val="0"/>
              <w:marTop w:val="0"/>
              <w:marBottom w:val="0"/>
              <w:divBdr>
                <w:top w:val="none" w:sz="0" w:space="0" w:color="auto"/>
                <w:left w:val="none" w:sz="0" w:space="0" w:color="auto"/>
                <w:bottom w:val="none" w:sz="0" w:space="0" w:color="auto"/>
                <w:right w:val="none" w:sz="0" w:space="0" w:color="auto"/>
              </w:divBdr>
            </w:div>
            <w:div w:id="1983730971">
              <w:marLeft w:val="0"/>
              <w:marRight w:val="0"/>
              <w:marTop w:val="0"/>
              <w:marBottom w:val="0"/>
              <w:divBdr>
                <w:top w:val="none" w:sz="0" w:space="0" w:color="auto"/>
                <w:left w:val="none" w:sz="0" w:space="0" w:color="auto"/>
                <w:bottom w:val="none" w:sz="0" w:space="0" w:color="auto"/>
                <w:right w:val="none" w:sz="0" w:space="0" w:color="auto"/>
              </w:divBdr>
            </w:div>
            <w:div w:id="2006853571">
              <w:marLeft w:val="0"/>
              <w:marRight w:val="0"/>
              <w:marTop w:val="0"/>
              <w:marBottom w:val="0"/>
              <w:divBdr>
                <w:top w:val="none" w:sz="0" w:space="0" w:color="auto"/>
                <w:left w:val="none" w:sz="0" w:space="0" w:color="auto"/>
                <w:bottom w:val="none" w:sz="0" w:space="0" w:color="auto"/>
                <w:right w:val="none" w:sz="0" w:space="0" w:color="auto"/>
              </w:divBdr>
            </w:div>
            <w:div w:id="2074425349">
              <w:marLeft w:val="0"/>
              <w:marRight w:val="0"/>
              <w:marTop w:val="0"/>
              <w:marBottom w:val="0"/>
              <w:divBdr>
                <w:top w:val="none" w:sz="0" w:space="0" w:color="auto"/>
                <w:left w:val="none" w:sz="0" w:space="0" w:color="auto"/>
                <w:bottom w:val="none" w:sz="0" w:space="0" w:color="auto"/>
                <w:right w:val="none" w:sz="0" w:space="0" w:color="auto"/>
              </w:divBdr>
            </w:div>
            <w:div w:id="2076312757">
              <w:marLeft w:val="0"/>
              <w:marRight w:val="0"/>
              <w:marTop w:val="0"/>
              <w:marBottom w:val="0"/>
              <w:divBdr>
                <w:top w:val="none" w:sz="0" w:space="0" w:color="auto"/>
                <w:left w:val="none" w:sz="0" w:space="0" w:color="auto"/>
                <w:bottom w:val="none" w:sz="0" w:space="0" w:color="auto"/>
                <w:right w:val="none" w:sz="0" w:space="0" w:color="auto"/>
              </w:divBdr>
            </w:div>
          </w:divsChild>
        </w:div>
        <w:div w:id="1434785791">
          <w:marLeft w:val="0"/>
          <w:marRight w:val="0"/>
          <w:marTop w:val="0"/>
          <w:marBottom w:val="0"/>
          <w:divBdr>
            <w:top w:val="none" w:sz="0" w:space="0" w:color="auto"/>
            <w:left w:val="none" w:sz="0" w:space="0" w:color="auto"/>
            <w:bottom w:val="none" w:sz="0" w:space="0" w:color="auto"/>
            <w:right w:val="none" w:sz="0" w:space="0" w:color="auto"/>
          </w:divBdr>
        </w:div>
        <w:div w:id="1490168613">
          <w:marLeft w:val="0"/>
          <w:marRight w:val="0"/>
          <w:marTop w:val="0"/>
          <w:marBottom w:val="0"/>
          <w:divBdr>
            <w:top w:val="none" w:sz="0" w:space="0" w:color="auto"/>
            <w:left w:val="none" w:sz="0" w:space="0" w:color="auto"/>
            <w:bottom w:val="none" w:sz="0" w:space="0" w:color="auto"/>
            <w:right w:val="none" w:sz="0" w:space="0" w:color="auto"/>
          </w:divBdr>
        </w:div>
        <w:div w:id="1499035787">
          <w:marLeft w:val="0"/>
          <w:marRight w:val="0"/>
          <w:marTop w:val="0"/>
          <w:marBottom w:val="0"/>
          <w:divBdr>
            <w:top w:val="none" w:sz="0" w:space="0" w:color="auto"/>
            <w:left w:val="none" w:sz="0" w:space="0" w:color="auto"/>
            <w:bottom w:val="none" w:sz="0" w:space="0" w:color="auto"/>
            <w:right w:val="none" w:sz="0" w:space="0" w:color="auto"/>
          </w:divBdr>
        </w:div>
        <w:div w:id="1571884763">
          <w:marLeft w:val="0"/>
          <w:marRight w:val="0"/>
          <w:marTop w:val="0"/>
          <w:marBottom w:val="0"/>
          <w:divBdr>
            <w:top w:val="none" w:sz="0" w:space="0" w:color="auto"/>
            <w:left w:val="none" w:sz="0" w:space="0" w:color="auto"/>
            <w:bottom w:val="none" w:sz="0" w:space="0" w:color="auto"/>
            <w:right w:val="none" w:sz="0" w:space="0" w:color="auto"/>
          </w:divBdr>
        </w:div>
        <w:div w:id="1575973790">
          <w:marLeft w:val="0"/>
          <w:marRight w:val="0"/>
          <w:marTop w:val="0"/>
          <w:marBottom w:val="0"/>
          <w:divBdr>
            <w:top w:val="none" w:sz="0" w:space="0" w:color="auto"/>
            <w:left w:val="none" w:sz="0" w:space="0" w:color="auto"/>
            <w:bottom w:val="none" w:sz="0" w:space="0" w:color="auto"/>
            <w:right w:val="none" w:sz="0" w:space="0" w:color="auto"/>
          </w:divBdr>
        </w:div>
        <w:div w:id="1609006747">
          <w:marLeft w:val="0"/>
          <w:marRight w:val="0"/>
          <w:marTop w:val="0"/>
          <w:marBottom w:val="0"/>
          <w:divBdr>
            <w:top w:val="none" w:sz="0" w:space="0" w:color="auto"/>
            <w:left w:val="none" w:sz="0" w:space="0" w:color="auto"/>
            <w:bottom w:val="none" w:sz="0" w:space="0" w:color="auto"/>
            <w:right w:val="none" w:sz="0" w:space="0" w:color="auto"/>
          </w:divBdr>
        </w:div>
        <w:div w:id="1617519635">
          <w:marLeft w:val="0"/>
          <w:marRight w:val="0"/>
          <w:marTop w:val="0"/>
          <w:marBottom w:val="0"/>
          <w:divBdr>
            <w:top w:val="none" w:sz="0" w:space="0" w:color="auto"/>
            <w:left w:val="none" w:sz="0" w:space="0" w:color="auto"/>
            <w:bottom w:val="none" w:sz="0" w:space="0" w:color="auto"/>
            <w:right w:val="none" w:sz="0" w:space="0" w:color="auto"/>
          </w:divBdr>
        </w:div>
        <w:div w:id="1624579449">
          <w:marLeft w:val="0"/>
          <w:marRight w:val="0"/>
          <w:marTop w:val="0"/>
          <w:marBottom w:val="0"/>
          <w:divBdr>
            <w:top w:val="none" w:sz="0" w:space="0" w:color="auto"/>
            <w:left w:val="none" w:sz="0" w:space="0" w:color="auto"/>
            <w:bottom w:val="none" w:sz="0" w:space="0" w:color="auto"/>
            <w:right w:val="none" w:sz="0" w:space="0" w:color="auto"/>
          </w:divBdr>
        </w:div>
        <w:div w:id="1694723889">
          <w:marLeft w:val="0"/>
          <w:marRight w:val="0"/>
          <w:marTop w:val="0"/>
          <w:marBottom w:val="0"/>
          <w:divBdr>
            <w:top w:val="none" w:sz="0" w:space="0" w:color="auto"/>
            <w:left w:val="none" w:sz="0" w:space="0" w:color="auto"/>
            <w:bottom w:val="none" w:sz="0" w:space="0" w:color="auto"/>
            <w:right w:val="none" w:sz="0" w:space="0" w:color="auto"/>
          </w:divBdr>
        </w:div>
        <w:div w:id="1697344647">
          <w:marLeft w:val="0"/>
          <w:marRight w:val="0"/>
          <w:marTop w:val="0"/>
          <w:marBottom w:val="0"/>
          <w:divBdr>
            <w:top w:val="none" w:sz="0" w:space="0" w:color="auto"/>
            <w:left w:val="none" w:sz="0" w:space="0" w:color="auto"/>
            <w:bottom w:val="none" w:sz="0" w:space="0" w:color="auto"/>
            <w:right w:val="none" w:sz="0" w:space="0" w:color="auto"/>
          </w:divBdr>
        </w:div>
        <w:div w:id="1724517827">
          <w:marLeft w:val="0"/>
          <w:marRight w:val="0"/>
          <w:marTop w:val="0"/>
          <w:marBottom w:val="0"/>
          <w:divBdr>
            <w:top w:val="none" w:sz="0" w:space="0" w:color="auto"/>
            <w:left w:val="none" w:sz="0" w:space="0" w:color="auto"/>
            <w:bottom w:val="none" w:sz="0" w:space="0" w:color="auto"/>
            <w:right w:val="none" w:sz="0" w:space="0" w:color="auto"/>
          </w:divBdr>
        </w:div>
        <w:div w:id="1813671150">
          <w:marLeft w:val="0"/>
          <w:marRight w:val="0"/>
          <w:marTop w:val="0"/>
          <w:marBottom w:val="0"/>
          <w:divBdr>
            <w:top w:val="none" w:sz="0" w:space="0" w:color="auto"/>
            <w:left w:val="none" w:sz="0" w:space="0" w:color="auto"/>
            <w:bottom w:val="none" w:sz="0" w:space="0" w:color="auto"/>
            <w:right w:val="none" w:sz="0" w:space="0" w:color="auto"/>
          </w:divBdr>
        </w:div>
        <w:div w:id="1882740606">
          <w:marLeft w:val="0"/>
          <w:marRight w:val="0"/>
          <w:marTop w:val="0"/>
          <w:marBottom w:val="0"/>
          <w:divBdr>
            <w:top w:val="none" w:sz="0" w:space="0" w:color="auto"/>
            <w:left w:val="none" w:sz="0" w:space="0" w:color="auto"/>
            <w:bottom w:val="none" w:sz="0" w:space="0" w:color="auto"/>
            <w:right w:val="none" w:sz="0" w:space="0" w:color="auto"/>
          </w:divBdr>
        </w:div>
        <w:div w:id="1891377380">
          <w:marLeft w:val="0"/>
          <w:marRight w:val="0"/>
          <w:marTop w:val="0"/>
          <w:marBottom w:val="0"/>
          <w:divBdr>
            <w:top w:val="none" w:sz="0" w:space="0" w:color="auto"/>
            <w:left w:val="none" w:sz="0" w:space="0" w:color="auto"/>
            <w:bottom w:val="none" w:sz="0" w:space="0" w:color="auto"/>
            <w:right w:val="none" w:sz="0" w:space="0" w:color="auto"/>
          </w:divBdr>
        </w:div>
        <w:div w:id="1952782611">
          <w:marLeft w:val="0"/>
          <w:marRight w:val="0"/>
          <w:marTop w:val="0"/>
          <w:marBottom w:val="0"/>
          <w:divBdr>
            <w:top w:val="none" w:sz="0" w:space="0" w:color="auto"/>
            <w:left w:val="none" w:sz="0" w:space="0" w:color="auto"/>
            <w:bottom w:val="none" w:sz="0" w:space="0" w:color="auto"/>
            <w:right w:val="none" w:sz="0" w:space="0" w:color="auto"/>
          </w:divBdr>
        </w:div>
        <w:div w:id="2020229653">
          <w:marLeft w:val="0"/>
          <w:marRight w:val="0"/>
          <w:marTop w:val="0"/>
          <w:marBottom w:val="0"/>
          <w:divBdr>
            <w:top w:val="none" w:sz="0" w:space="0" w:color="auto"/>
            <w:left w:val="none" w:sz="0" w:space="0" w:color="auto"/>
            <w:bottom w:val="none" w:sz="0" w:space="0" w:color="auto"/>
            <w:right w:val="none" w:sz="0" w:space="0" w:color="auto"/>
          </w:divBdr>
        </w:div>
        <w:div w:id="2027320682">
          <w:marLeft w:val="0"/>
          <w:marRight w:val="0"/>
          <w:marTop w:val="0"/>
          <w:marBottom w:val="0"/>
          <w:divBdr>
            <w:top w:val="none" w:sz="0" w:space="0" w:color="auto"/>
            <w:left w:val="none" w:sz="0" w:space="0" w:color="auto"/>
            <w:bottom w:val="none" w:sz="0" w:space="0" w:color="auto"/>
            <w:right w:val="none" w:sz="0" w:space="0" w:color="auto"/>
          </w:divBdr>
        </w:div>
        <w:div w:id="2050182646">
          <w:marLeft w:val="0"/>
          <w:marRight w:val="0"/>
          <w:marTop w:val="0"/>
          <w:marBottom w:val="0"/>
          <w:divBdr>
            <w:top w:val="none" w:sz="0" w:space="0" w:color="auto"/>
            <w:left w:val="none" w:sz="0" w:space="0" w:color="auto"/>
            <w:bottom w:val="none" w:sz="0" w:space="0" w:color="auto"/>
            <w:right w:val="none" w:sz="0" w:space="0" w:color="auto"/>
          </w:divBdr>
        </w:div>
        <w:div w:id="2054764272">
          <w:marLeft w:val="0"/>
          <w:marRight w:val="0"/>
          <w:marTop w:val="0"/>
          <w:marBottom w:val="0"/>
          <w:divBdr>
            <w:top w:val="none" w:sz="0" w:space="0" w:color="auto"/>
            <w:left w:val="none" w:sz="0" w:space="0" w:color="auto"/>
            <w:bottom w:val="none" w:sz="0" w:space="0" w:color="auto"/>
            <w:right w:val="none" w:sz="0" w:space="0" w:color="auto"/>
          </w:divBdr>
        </w:div>
        <w:div w:id="2074161979">
          <w:marLeft w:val="0"/>
          <w:marRight w:val="0"/>
          <w:marTop w:val="0"/>
          <w:marBottom w:val="0"/>
          <w:divBdr>
            <w:top w:val="none" w:sz="0" w:space="0" w:color="auto"/>
            <w:left w:val="none" w:sz="0" w:space="0" w:color="auto"/>
            <w:bottom w:val="none" w:sz="0" w:space="0" w:color="auto"/>
            <w:right w:val="none" w:sz="0" w:space="0" w:color="auto"/>
          </w:divBdr>
        </w:div>
        <w:div w:id="2118715451">
          <w:marLeft w:val="0"/>
          <w:marRight w:val="0"/>
          <w:marTop w:val="0"/>
          <w:marBottom w:val="0"/>
          <w:divBdr>
            <w:top w:val="none" w:sz="0" w:space="0" w:color="auto"/>
            <w:left w:val="none" w:sz="0" w:space="0" w:color="auto"/>
            <w:bottom w:val="none" w:sz="0" w:space="0" w:color="auto"/>
            <w:right w:val="none" w:sz="0" w:space="0" w:color="auto"/>
          </w:divBdr>
        </w:div>
        <w:div w:id="2137330336">
          <w:marLeft w:val="0"/>
          <w:marRight w:val="0"/>
          <w:marTop w:val="0"/>
          <w:marBottom w:val="0"/>
          <w:divBdr>
            <w:top w:val="none" w:sz="0" w:space="0" w:color="auto"/>
            <w:left w:val="none" w:sz="0" w:space="0" w:color="auto"/>
            <w:bottom w:val="none" w:sz="0" w:space="0" w:color="auto"/>
            <w:right w:val="none" w:sz="0" w:space="0" w:color="auto"/>
          </w:divBdr>
        </w:div>
        <w:div w:id="214114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el.bewsher@ws-ts.n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X0fl8Ixyr06y77QzObIXDouGrKkiyRtKjIaAE9-fVLBUM0E3VzJFODlDNDZKOEhFNVMzWlpVNlM0NS4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32831C5F84F04B984C4857A0D720C9" ma:contentTypeVersion="4" ma:contentTypeDescription="Create a new document." ma:contentTypeScope="" ma:versionID="817418892a99cfcb86696d8eec5b2828">
  <xsd:schema xmlns:xsd="http://www.w3.org/2001/XMLSchema" xmlns:xs="http://www.w3.org/2001/XMLSchema" xmlns:p="http://schemas.microsoft.com/office/2006/metadata/properties" xmlns:ns2="bf48618b-ffff-4fc2-b745-ce6fe871f146" targetNamespace="http://schemas.microsoft.com/office/2006/metadata/properties" ma:root="true" ma:fieldsID="e4dbb02cbf832f51e6180242da652e1a" ns2:_="">
    <xsd:import namespace="bf48618b-ffff-4fc2-b745-ce6fe871f1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8618b-ffff-4fc2-b745-ce6fe871f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8C1F3-B5D5-4A1C-96E4-A09F548EE8D6}">
  <ds:schemaRefs>
    <ds:schemaRef ds:uri="http://schemas.microsoft.com/sharepoint/v3/contenttype/forms"/>
  </ds:schemaRefs>
</ds:datastoreItem>
</file>

<file path=customXml/itemProps2.xml><?xml version="1.0" encoding="utf-8"?>
<ds:datastoreItem xmlns:ds="http://schemas.openxmlformats.org/officeDocument/2006/customXml" ds:itemID="{681AB495-527D-4773-9515-0FA1C2CAE5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C6C17B-D8B6-48CB-9C41-3D64DAAC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8618b-ffff-4fc2-b745-ce6fe871f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4184</Words>
  <Characters>23850</Characters>
  <Application>Microsoft Office Word</Application>
  <DocSecurity>0</DocSecurity>
  <Lines>198</Lines>
  <Paragraphs>55</Paragraphs>
  <ScaleCrop>false</ScaleCrop>
  <Company>Travail sécuritaire NB</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Dr Doug</dc:creator>
  <cp:keywords/>
  <dc:description/>
  <cp:lastModifiedBy>Murphy, Lori</cp:lastModifiedBy>
  <cp:revision>3</cp:revision>
  <dcterms:created xsi:type="dcterms:W3CDTF">2025-07-07T17:53:00Z</dcterms:created>
  <dcterms:modified xsi:type="dcterms:W3CDTF">2025-07-07T17:54:00Z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0x0101007432831C5F84F04B984C4857A0D720C9</vt:lpwstr>
  </property>
  <property fmtid="{D5CDD505-2E9C-101B-9397-08002B2CF9AE}" pid="3" name="RunPrepV5.2.2">
    <vt:lpwstr>6/16/2025 9:58:47 AM</vt:lpwstr>
  </property>
</Properties>
</file>